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281F2" w14:textId="77777777" w:rsidR="00A23D3A" w:rsidRPr="000F1D0C" w:rsidRDefault="00A23D3A" w:rsidP="00A23D3A">
      <w:pPr>
        <w:spacing w:before="120" w:after="120"/>
        <w:rPr>
          <w:lang w:val="en-GB"/>
        </w:rPr>
      </w:pPr>
    </w:p>
    <w:p w14:paraId="7ABFE0D6" w14:textId="77777777" w:rsidR="00182CDA" w:rsidRPr="004C2551" w:rsidRDefault="00182CDA" w:rsidP="00182CDA"/>
    <w:p w14:paraId="28D82862" w14:textId="5D33A0E6" w:rsidR="00182CDA" w:rsidRDefault="00182CDA" w:rsidP="2AEB8A88">
      <w:pPr>
        <w:rPr>
          <w:rFonts w:eastAsia="Calibri"/>
        </w:rPr>
      </w:pPr>
    </w:p>
    <w:p w14:paraId="5BA53574" w14:textId="77777777" w:rsidR="00777D20" w:rsidRPr="002B4B7D" w:rsidRDefault="00777D20" w:rsidP="00777D20">
      <w:pPr>
        <w:rPr>
          <w:lang w:val="en-GB"/>
        </w:rPr>
      </w:pPr>
      <w:r w:rsidRPr="00AE2B4A">
        <w:rPr>
          <w:lang w:val="en-GB"/>
        </w:rPr>
        <w:t xml:space="preserve">Draft </w:t>
      </w:r>
      <w:r>
        <w:rPr>
          <w:lang w:val="en-GB"/>
        </w:rPr>
        <w:t xml:space="preserve">BASTUN Activity plan </w:t>
      </w:r>
    </w:p>
    <w:p w14:paraId="6C009721" w14:textId="77777777" w:rsidR="00777D20" w:rsidRPr="00AE2B4A" w:rsidRDefault="00777D20" w:rsidP="00777D20">
      <w:pPr>
        <w:rPr>
          <w:lang w:val="en-GB"/>
        </w:rPr>
      </w:pPr>
    </w:p>
    <w:p w14:paraId="6DB2ADB8" w14:textId="77777777" w:rsidR="00777D20" w:rsidRPr="002B4B7D" w:rsidRDefault="00777D20" w:rsidP="00777D20">
      <w:pPr>
        <w:rPr>
          <w:lang w:val="en-GB"/>
        </w:rPr>
      </w:pPr>
      <w:r w:rsidRPr="002B4B7D">
        <w:rPr>
          <w:lang w:val="en-GB"/>
        </w:rPr>
        <w:t xml:space="preserve"> Adopted on </w:t>
      </w:r>
    </w:p>
    <w:p w14:paraId="7ABF58DC" w14:textId="0199C37E" w:rsidR="00777D20" w:rsidRPr="002B4B7D" w:rsidRDefault="00777D20" w:rsidP="00777D20">
      <w:pPr>
        <w:rPr>
          <w:lang w:val="en-GB"/>
        </w:rPr>
      </w:pPr>
      <w:r>
        <w:rPr>
          <w:lang w:val="en-GB"/>
        </w:rPr>
        <w:t>2025-</w:t>
      </w:r>
      <w:r>
        <w:rPr>
          <w:lang w:val="en-GB"/>
        </w:rPr>
        <w:t>?</w:t>
      </w:r>
    </w:p>
    <w:p w14:paraId="19C0FB37" w14:textId="77777777" w:rsidR="00777D20" w:rsidRDefault="00777D20" w:rsidP="00777D20">
      <w:pPr>
        <w:rPr>
          <w:lang w:val="en-GB"/>
        </w:rPr>
      </w:pPr>
    </w:p>
    <w:p w14:paraId="1B723A3C" w14:textId="087924E3" w:rsidR="00777D20" w:rsidRDefault="00777D20">
      <w:pPr>
        <w:rPr>
          <w:lang w:val="en-GB"/>
        </w:rPr>
      </w:pPr>
      <w:r>
        <w:rPr>
          <w:lang w:val="en-GB"/>
        </w:rPr>
        <w:br w:type="page"/>
      </w:r>
    </w:p>
    <w:p w14:paraId="2A88BB29" w14:textId="77777777" w:rsidR="00777D20" w:rsidRPr="00777D20" w:rsidRDefault="00777D20" w:rsidP="00777D20">
      <w:pPr>
        <w:rPr>
          <w:sz w:val="36"/>
          <w:szCs w:val="36"/>
          <w:lang w:val="en-GB"/>
        </w:rPr>
      </w:pPr>
    </w:p>
    <w:p w14:paraId="1BC6246F" w14:textId="77777777" w:rsidR="00777D20" w:rsidRPr="00777D20" w:rsidRDefault="00777D20" w:rsidP="00777D20">
      <w:pPr>
        <w:jc w:val="center"/>
        <w:rPr>
          <w:sz w:val="52"/>
          <w:szCs w:val="52"/>
          <w:lang w:val="en-GB"/>
        </w:rPr>
      </w:pPr>
    </w:p>
    <w:p w14:paraId="1B7069E1" w14:textId="77777777" w:rsidR="00777D20" w:rsidRPr="00777D20" w:rsidRDefault="00777D20" w:rsidP="00777D20">
      <w:pPr>
        <w:jc w:val="center"/>
        <w:rPr>
          <w:sz w:val="52"/>
          <w:szCs w:val="52"/>
          <w:lang w:val="en-GB"/>
        </w:rPr>
      </w:pPr>
      <w:r w:rsidRPr="00777D20">
        <w:rPr>
          <w:sz w:val="52"/>
          <w:szCs w:val="52"/>
          <w:lang w:val="en-GB"/>
        </w:rPr>
        <w:t>BASTUN Activity plan</w:t>
      </w:r>
    </w:p>
    <w:p w14:paraId="0830CDB1" w14:textId="2DB12F87" w:rsidR="00777D20" w:rsidRPr="00777D20" w:rsidRDefault="00777D20" w:rsidP="00777D20">
      <w:pPr>
        <w:jc w:val="center"/>
        <w:rPr>
          <w:sz w:val="52"/>
          <w:szCs w:val="52"/>
          <w:lang w:val="en-GB"/>
        </w:rPr>
      </w:pPr>
      <w:r w:rsidRPr="00777D20">
        <w:rPr>
          <w:sz w:val="52"/>
          <w:szCs w:val="52"/>
          <w:lang w:val="en-GB"/>
        </w:rPr>
        <w:t>2025 -2029</w:t>
      </w:r>
    </w:p>
    <w:p w14:paraId="7EF2A719" w14:textId="77777777" w:rsidR="00777D20" w:rsidRPr="00777D20" w:rsidRDefault="00777D20" w:rsidP="00777D20">
      <w:pPr>
        <w:jc w:val="center"/>
        <w:rPr>
          <w:sz w:val="52"/>
          <w:szCs w:val="52"/>
        </w:rPr>
      </w:pPr>
      <w:r w:rsidRPr="00777D20">
        <w:rPr>
          <w:sz w:val="52"/>
          <w:szCs w:val="52"/>
        </w:rPr>
        <w:br w:type="page"/>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174"/>
        <w:gridCol w:w="4174"/>
      </w:tblGrid>
      <w:tr w:rsidR="00777D20" w:rsidRPr="002B4B7D" w14:paraId="26E14F8E" w14:textId="77777777" w:rsidTr="0013475A">
        <w:trPr>
          <w:trHeight w:val="98"/>
        </w:trPr>
        <w:tc>
          <w:tcPr>
            <w:tcW w:w="4174" w:type="dxa"/>
            <w:tcBorders>
              <w:top w:val="none" w:sz="6" w:space="0" w:color="auto"/>
              <w:bottom w:val="none" w:sz="6" w:space="0" w:color="auto"/>
              <w:right w:val="none" w:sz="6" w:space="0" w:color="auto"/>
            </w:tcBorders>
          </w:tcPr>
          <w:p w14:paraId="23C9D524" w14:textId="01CF0B57" w:rsidR="00777D20" w:rsidRPr="002B4B7D" w:rsidRDefault="00777D20" w:rsidP="0013475A">
            <w:pPr>
              <w:rPr>
                <w:lang w:val="en-GB"/>
              </w:rPr>
            </w:pPr>
            <w:r w:rsidRPr="002B4B7D">
              <w:rPr>
                <w:lang w:val="en-GB"/>
              </w:rPr>
              <w:lastRenderedPageBreak/>
              <w:t xml:space="preserve">Members </w:t>
            </w:r>
            <w:r w:rsidRPr="002B4B7D">
              <w:rPr>
                <w:b/>
                <w:bCs/>
                <w:lang w:val="en-GB"/>
              </w:rPr>
              <w:t xml:space="preserve">Country </w:t>
            </w:r>
          </w:p>
        </w:tc>
        <w:tc>
          <w:tcPr>
            <w:tcW w:w="4174" w:type="dxa"/>
            <w:tcBorders>
              <w:top w:val="none" w:sz="6" w:space="0" w:color="auto"/>
              <w:left w:val="none" w:sz="6" w:space="0" w:color="auto"/>
              <w:bottom w:val="none" w:sz="6" w:space="0" w:color="auto"/>
            </w:tcBorders>
          </w:tcPr>
          <w:p w14:paraId="110278CF" w14:textId="77777777" w:rsidR="00777D20" w:rsidRPr="002B4B7D" w:rsidRDefault="00777D20" w:rsidP="0013475A">
            <w:pPr>
              <w:rPr>
                <w:lang w:val="en-GB"/>
              </w:rPr>
            </w:pPr>
            <w:r w:rsidRPr="002B4B7D">
              <w:rPr>
                <w:b/>
                <w:bCs/>
                <w:lang w:val="en-GB"/>
              </w:rPr>
              <w:t xml:space="preserve">Organisations </w:t>
            </w:r>
          </w:p>
        </w:tc>
      </w:tr>
      <w:tr w:rsidR="00777D20" w:rsidRPr="002B4B7D" w14:paraId="08B943F1" w14:textId="77777777" w:rsidTr="0013475A">
        <w:trPr>
          <w:trHeight w:val="100"/>
        </w:trPr>
        <w:tc>
          <w:tcPr>
            <w:tcW w:w="4174" w:type="dxa"/>
            <w:tcBorders>
              <w:top w:val="none" w:sz="6" w:space="0" w:color="auto"/>
              <w:bottom w:val="none" w:sz="6" w:space="0" w:color="auto"/>
              <w:right w:val="none" w:sz="6" w:space="0" w:color="auto"/>
            </w:tcBorders>
          </w:tcPr>
          <w:p w14:paraId="2CB5B076" w14:textId="77777777" w:rsidR="00777D20" w:rsidRPr="002B4B7D" w:rsidRDefault="00777D20" w:rsidP="0013475A">
            <w:pPr>
              <w:rPr>
                <w:lang w:val="en-GB"/>
              </w:rPr>
            </w:pPr>
            <w:r w:rsidRPr="002B4B7D">
              <w:rPr>
                <w:b/>
                <w:bCs/>
                <w:lang w:val="en-GB"/>
              </w:rPr>
              <w:t xml:space="preserve">Denmark </w:t>
            </w:r>
          </w:p>
        </w:tc>
        <w:tc>
          <w:tcPr>
            <w:tcW w:w="4174" w:type="dxa"/>
            <w:tcBorders>
              <w:top w:val="none" w:sz="6" w:space="0" w:color="auto"/>
              <w:left w:val="none" w:sz="6" w:space="0" w:color="auto"/>
              <w:bottom w:val="none" w:sz="6" w:space="0" w:color="auto"/>
            </w:tcBorders>
          </w:tcPr>
          <w:p w14:paraId="513F6958" w14:textId="77777777" w:rsidR="00777D20" w:rsidRPr="002B4B7D" w:rsidRDefault="00777D20" w:rsidP="0013475A">
            <w:pPr>
              <w:rPr>
                <w:lang w:val="en-GB"/>
              </w:rPr>
            </w:pPr>
            <w:r w:rsidRPr="002B4B7D">
              <w:rPr>
                <w:lang w:val="en-GB"/>
              </w:rPr>
              <w:t xml:space="preserve">FH </w:t>
            </w:r>
          </w:p>
        </w:tc>
      </w:tr>
      <w:tr w:rsidR="00777D20" w:rsidRPr="002B4B7D" w14:paraId="2D2F11EA" w14:textId="77777777" w:rsidTr="0013475A">
        <w:trPr>
          <w:trHeight w:val="100"/>
        </w:trPr>
        <w:tc>
          <w:tcPr>
            <w:tcW w:w="4174" w:type="dxa"/>
            <w:tcBorders>
              <w:top w:val="none" w:sz="6" w:space="0" w:color="auto"/>
              <w:bottom w:val="none" w:sz="6" w:space="0" w:color="auto"/>
              <w:right w:val="none" w:sz="6" w:space="0" w:color="auto"/>
            </w:tcBorders>
          </w:tcPr>
          <w:p w14:paraId="60C7782F" w14:textId="77777777" w:rsidR="00777D20" w:rsidRPr="002B4B7D" w:rsidRDefault="00777D20" w:rsidP="0013475A">
            <w:pPr>
              <w:rPr>
                <w:b/>
                <w:bCs/>
                <w:lang w:val="en-GB"/>
              </w:rPr>
            </w:pPr>
          </w:p>
        </w:tc>
        <w:tc>
          <w:tcPr>
            <w:tcW w:w="4174" w:type="dxa"/>
            <w:tcBorders>
              <w:top w:val="none" w:sz="6" w:space="0" w:color="auto"/>
              <w:left w:val="none" w:sz="6" w:space="0" w:color="auto"/>
              <w:bottom w:val="none" w:sz="6" w:space="0" w:color="auto"/>
            </w:tcBorders>
          </w:tcPr>
          <w:p w14:paraId="5F5A7B0A" w14:textId="77777777" w:rsidR="00777D20" w:rsidRPr="002B4B7D" w:rsidRDefault="00777D20" w:rsidP="0013475A">
            <w:pPr>
              <w:rPr>
                <w:lang w:val="en-GB"/>
              </w:rPr>
            </w:pPr>
          </w:p>
        </w:tc>
      </w:tr>
      <w:tr w:rsidR="00777D20" w:rsidRPr="002B4B7D" w14:paraId="37E60CC0" w14:textId="77777777" w:rsidTr="0013475A">
        <w:trPr>
          <w:trHeight w:val="226"/>
        </w:trPr>
        <w:tc>
          <w:tcPr>
            <w:tcW w:w="4174" w:type="dxa"/>
            <w:tcBorders>
              <w:top w:val="none" w:sz="6" w:space="0" w:color="auto"/>
              <w:bottom w:val="none" w:sz="6" w:space="0" w:color="auto"/>
              <w:right w:val="none" w:sz="6" w:space="0" w:color="auto"/>
            </w:tcBorders>
          </w:tcPr>
          <w:p w14:paraId="46702867" w14:textId="77777777" w:rsidR="00777D20" w:rsidRPr="002B4B7D" w:rsidRDefault="00777D20" w:rsidP="0013475A">
            <w:pPr>
              <w:rPr>
                <w:lang w:val="en-GB"/>
              </w:rPr>
            </w:pPr>
            <w:r w:rsidRPr="002B4B7D">
              <w:rPr>
                <w:b/>
                <w:bCs/>
                <w:lang w:val="en-GB"/>
              </w:rPr>
              <w:t xml:space="preserve">Estonia </w:t>
            </w:r>
          </w:p>
        </w:tc>
        <w:tc>
          <w:tcPr>
            <w:tcW w:w="4174" w:type="dxa"/>
            <w:tcBorders>
              <w:top w:val="none" w:sz="6" w:space="0" w:color="auto"/>
              <w:left w:val="none" w:sz="6" w:space="0" w:color="auto"/>
              <w:bottom w:val="none" w:sz="6" w:space="0" w:color="auto"/>
            </w:tcBorders>
          </w:tcPr>
          <w:p w14:paraId="57CAC591" w14:textId="77777777" w:rsidR="00777D20" w:rsidRPr="002B4B7D" w:rsidRDefault="00777D20" w:rsidP="0013475A">
            <w:pPr>
              <w:rPr>
                <w:lang w:val="en-GB"/>
              </w:rPr>
            </w:pPr>
            <w:r w:rsidRPr="002B4B7D">
              <w:rPr>
                <w:lang w:val="en-GB"/>
              </w:rPr>
              <w:t xml:space="preserve">EAKL </w:t>
            </w:r>
          </w:p>
          <w:p w14:paraId="190A36D3" w14:textId="77777777" w:rsidR="00777D20" w:rsidRPr="002B4B7D" w:rsidRDefault="00777D20" w:rsidP="0013475A">
            <w:pPr>
              <w:rPr>
                <w:lang w:val="en-GB"/>
              </w:rPr>
            </w:pPr>
            <w:r w:rsidRPr="002B4B7D">
              <w:rPr>
                <w:lang w:val="en-GB"/>
              </w:rPr>
              <w:t xml:space="preserve">TALO </w:t>
            </w:r>
          </w:p>
        </w:tc>
      </w:tr>
      <w:tr w:rsidR="00777D20" w:rsidRPr="002B4B7D" w14:paraId="574BFF98" w14:textId="77777777" w:rsidTr="0013475A">
        <w:trPr>
          <w:trHeight w:val="226"/>
        </w:trPr>
        <w:tc>
          <w:tcPr>
            <w:tcW w:w="4174" w:type="dxa"/>
            <w:tcBorders>
              <w:top w:val="none" w:sz="6" w:space="0" w:color="auto"/>
              <w:bottom w:val="none" w:sz="6" w:space="0" w:color="auto"/>
              <w:right w:val="none" w:sz="6" w:space="0" w:color="auto"/>
            </w:tcBorders>
          </w:tcPr>
          <w:p w14:paraId="0F840243" w14:textId="77777777" w:rsidR="00777D20" w:rsidRPr="002B4B7D" w:rsidRDefault="00777D20" w:rsidP="0013475A">
            <w:pPr>
              <w:rPr>
                <w:lang w:val="en-GB"/>
              </w:rPr>
            </w:pPr>
            <w:r w:rsidRPr="002B4B7D">
              <w:rPr>
                <w:b/>
                <w:bCs/>
                <w:lang w:val="en-GB"/>
              </w:rPr>
              <w:t xml:space="preserve">Finland </w:t>
            </w:r>
          </w:p>
        </w:tc>
        <w:tc>
          <w:tcPr>
            <w:tcW w:w="4174" w:type="dxa"/>
            <w:tcBorders>
              <w:top w:val="none" w:sz="6" w:space="0" w:color="auto"/>
              <w:left w:val="none" w:sz="6" w:space="0" w:color="auto"/>
              <w:bottom w:val="none" w:sz="6" w:space="0" w:color="auto"/>
            </w:tcBorders>
          </w:tcPr>
          <w:p w14:paraId="56577604" w14:textId="77777777" w:rsidR="00777D20" w:rsidRPr="002B4B7D" w:rsidRDefault="00777D20" w:rsidP="0013475A">
            <w:pPr>
              <w:rPr>
                <w:lang w:val="en-GB"/>
              </w:rPr>
            </w:pPr>
            <w:r w:rsidRPr="002B4B7D">
              <w:rPr>
                <w:lang w:val="en-GB"/>
              </w:rPr>
              <w:t xml:space="preserve">SAK </w:t>
            </w:r>
          </w:p>
          <w:p w14:paraId="745761B3" w14:textId="77777777" w:rsidR="00777D20" w:rsidRPr="002B4B7D" w:rsidRDefault="00777D20" w:rsidP="0013475A">
            <w:pPr>
              <w:rPr>
                <w:lang w:val="en-GB"/>
              </w:rPr>
            </w:pPr>
            <w:r w:rsidRPr="002B4B7D">
              <w:rPr>
                <w:lang w:val="en-GB"/>
              </w:rPr>
              <w:t xml:space="preserve">STTK </w:t>
            </w:r>
          </w:p>
        </w:tc>
      </w:tr>
      <w:tr w:rsidR="00777D20" w:rsidRPr="002B4B7D" w14:paraId="2E1181A1" w14:textId="77777777" w:rsidTr="0013475A">
        <w:trPr>
          <w:trHeight w:val="100"/>
        </w:trPr>
        <w:tc>
          <w:tcPr>
            <w:tcW w:w="4174" w:type="dxa"/>
            <w:tcBorders>
              <w:top w:val="none" w:sz="6" w:space="0" w:color="auto"/>
              <w:bottom w:val="none" w:sz="6" w:space="0" w:color="auto"/>
              <w:right w:val="none" w:sz="6" w:space="0" w:color="auto"/>
            </w:tcBorders>
          </w:tcPr>
          <w:p w14:paraId="199955E5" w14:textId="77777777" w:rsidR="00777D20" w:rsidRPr="002B4B7D" w:rsidRDefault="00777D20" w:rsidP="0013475A">
            <w:pPr>
              <w:rPr>
                <w:lang w:val="en-GB"/>
              </w:rPr>
            </w:pPr>
            <w:r w:rsidRPr="002B4B7D">
              <w:rPr>
                <w:b/>
                <w:bCs/>
                <w:lang w:val="en-GB"/>
              </w:rPr>
              <w:t xml:space="preserve">Germany </w:t>
            </w:r>
          </w:p>
        </w:tc>
        <w:tc>
          <w:tcPr>
            <w:tcW w:w="4174" w:type="dxa"/>
            <w:tcBorders>
              <w:top w:val="none" w:sz="6" w:space="0" w:color="auto"/>
              <w:left w:val="none" w:sz="6" w:space="0" w:color="auto"/>
              <w:bottom w:val="none" w:sz="6" w:space="0" w:color="auto"/>
            </w:tcBorders>
          </w:tcPr>
          <w:p w14:paraId="2A80E658" w14:textId="77777777" w:rsidR="00777D20" w:rsidRPr="002B4B7D" w:rsidRDefault="00777D20" w:rsidP="0013475A">
            <w:pPr>
              <w:rPr>
                <w:lang w:val="en-GB"/>
              </w:rPr>
            </w:pPr>
            <w:r w:rsidRPr="002B4B7D">
              <w:rPr>
                <w:lang w:val="en-GB"/>
              </w:rPr>
              <w:t xml:space="preserve">DGB Nord </w:t>
            </w:r>
          </w:p>
        </w:tc>
      </w:tr>
      <w:tr w:rsidR="00777D20" w:rsidRPr="002B4B7D" w14:paraId="7E7F2EB2" w14:textId="77777777" w:rsidTr="0013475A">
        <w:trPr>
          <w:trHeight w:val="100"/>
        </w:trPr>
        <w:tc>
          <w:tcPr>
            <w:tcW w:w="4174" w:type="dxa"/>
            <w:tcBorders>
              <w:top w:val="none" w:sz="6" w:space="0" w:color="auto"/>
              <w:bottom w:val="none" w:sz="6" w:space="0" w:color="auto"/>
              <w:right w:val="none" w:sz="6" w:space="0" w:color="auto"/>
            </w:tcBorders>
          </w:tcPr>
          <w:p w14:paraId="70A6D826" w14:textId="77777777" w:rsidR="00777D20" w:rsidRPr="002B4B7D" w:rsidRDefault="00777D20" w:rsidP="0013475A">
            <w:pPr>
              <w:rPr>
                <w:lang w:val="en-GB"/>
              </w:rPr>
            </w:pPr>
            <w:r w:rsidRPr="002B4B7D">
              <w:rPr>
                <w:b/>
                <w:bCs/>
                <w:lang w:val="en-GB"/>
              </w:rPr>
              <w:t xml:space="preserve">Latvia </w:t>
            </w:r>
          </w:p>
        </w:tc>
        <w:tc>
          <w:tcPr>
            <w:tcW w:w="4174" w:type="dxa"/>
            <w:tcBorders>
              <w:top w:val="none" w:sz="6" w:space="0" w:color="auto"/>
              <w:left w:val="none" w:sz="6" w:space="0" w:color="auto"/>
              <w:bottom w:val="none" w:sz="6" w:space="0" w:color="auto"/>
            </w:tcBorders>
          </w:tcPr>
          <w:p w14:paraId="4BBF21C4" w14:textId="77777777" w:rsidR="00777D20" w:rsidRPr="002B4B7D" w:rsidRDefault="00777D20" w:rsidP="0013475A">
            <w:pPr>
              <w:rPr>
                <w:lang w:val="en-GB"/>
              </w:rPr>
            </w:pPr>
            <w:r w:rsidRPr="002B4B7D">
              <w:rPr>
                <w:lang w:val="en-GB"/>
              </w:rPr>
              <w:t xml:space="preserve">LBAS </w:t>
            </w:r>
          </w:p>
        </w:tc>
      </w:tr>
      <w:tr w:rsidR="00777D20" w:rsidRPr="002B4B7D" w14:paraId="5A3E4863" w14:textId="77777777" w:rsidTr="0013475A">
        <w:trPr>
          <w:trHeight w:val="227"/>
        </w:trPr>
        <w:tc>
          <w:tcPr>
            <w:tcW w:w="4174" w:type="dxa"/>
            <w:tcBorders>
              <w:top w:val="none" w:sz="6" w:space="0" w:color="auto"/>
              <w:bottom w:val="none" w:sz="6" w:space="0" w:color="auto"/>
              <w:right w:val="none" w:sz="6" w:space="0" w:color="auto"/>
            </w:tcBorders>
          </w:tcPr>
          <w:p w14:paraId="702F6257" w14:textId="77777777" w:rsidR="00777D20" w:rsidRPr="002B4B7D" w:rsidRDefault="00777D20" w:rsidP="0013475A">
            <w:pPr>
              <w:rPr>
                <w:lang w:val="en-GB"/>
              </w:rPr>
            </w:pPr>
            <w:r w:rsidRPr="002B4B7D">
              <w:rPr>
                <w:b/>
                <w:bCs/>
                <w:lang w:val="en-GB"/>
              </w:rPr>
              <w:t xml:space="preserve">Lithuania </w:t>
            </w:r>
          </w:p>
        </w:tc>
        <w:tc>
          <w:tcPr>
            <w:tcW w:w="4174" w:type="dxa"/>
            <w:tcBorders>
              <w:top w:val="none" w:sz="6" w:space="0" w:color="auto"/>
              <w:left w:val="none" w:sz="6" w:space="0" w:color="auto"/>
              <w:bottom w:val="none" w:sz="6" w:space="0" w:color="auto"/>
            </w:tcBorders>
          </w:tcPr>
          <w:p w14:paraId="64DC9139" w14:textId="77777777" w:rsidR="00777D20" w:rsidRPr="002B4B7D" w:rsidRDefault="00777D20" w:rsidP="0013475A">
            <w:pPr>
              <w:rPr>
                <w:lang w:val="en-GB"/>
              </w:rPr>
            </w:pPr>
            <w:r w:rsidRPr="002B4B7D">
              <w:rPr>
                <w:lang w:val="en-GB"/>
              </w:rPr>
              <w:t xml:space="preserve">LPSK </w:t>
            </w:r>
          </w:p>
          <w:p w14:paraId="7CBC2E04" w14:textId="77777777" w:rsidR="00777D20" w:rsidRPr="002B4B7D" w:rsidRDefault="00777D20" w:rsidP="0013475A">
            <w:pPr>
              <w:rPr>
                <w:lang w:val="en-GB"/>
              </w:rPr>
            </w:pPr>
            <w:r w:rsidRPr="002B4B7D">
              <w:rPr>
                <w:lang w:val="en-GB"/>
              </w:rPr>
              <w:t>LPS “</w:t>
            </w:r>
            <w:proofErr w:type="spellStart"/>
            <w:r w:rsidRPr="002B4B7D">
              <w:rPr>
                <w:lang w:val="en-GB"/>
              </w:rPr>
              <w:t>Solidarumas</w:t>
            </w:r>
            <w:proofErr w:type="spellEnd"/>
            <w:r w:rsidRPr="002B4B7D">
              <w:rPr>
                <w:lang w:val="en-GB"/>
              </w:rPr>
              <w:t xml:space="preserve">” </w:t>
            </w:r>
          </w:p>
        </w:tc>
      </w:tr>
      <w:tr w:rsidR="00777D20" w:rsidRPr="002B4B7D" w14:paraId="163D685A" w14:textId="77777777" w:rsidTr="0013475A">
        <w:trPr>
          <w:trHeight w:val="353"/>
        </w:trPr>
        <w:tc>
          <w:tcPr>
            <w:tcW w:w="4174" w:type="dxa"/>
            <w:tcBorders>
              <w:top w:val="none" w:sz="6" w:space="0" w:color="auto"/>
              <w:bottom w:val="none" w:sz="6" w:space="0" w:color="auto"/>
              <w:right w:val="none" w:sz="6" w:space="0" w:color="auto"/>
            </w:tcBorders>
          </w:tcPr>
          <w:p w14:paraId="226BDE66" w14:textId="77777777" w:rsidR="00777D20" w:rsidRPr="002B4B7D" w:rsidRDefault="00777D20" w:rsidP="0013475A">
            <w:pPr>
              <w:rPr>
                <w:lang w:val="en-GB"/>
              </w:rPr>
            </w:pPr>
            <w:r w:rsidRPr="002B4B7D">
              <w:rPr>
                <w:b/>
                <w:bCs/>
                <w:lang w:val="en-GB"/>
              </w:rPr>
              <w:t xml:space="preserve">Norway </w:t>
            </w:r>
          </w:p>
        </w:tc>
        <w:tc>
          <w:tcPr>
            <w:tcW w:w="4174" w:type="dxa"/>
            <w:tcBorders>
              <w:top w:val="none" w:sz="6" w:space="0" w:color="auto"/>
              <w:left w:val="none" w:sz="6" w:space="0" w:color="auto"/>
              <w:bottom w:val="none" w:sz="6" w:space="0" w:color="auto"/>
            </w:tcBorders>
          </w:tcPr>
          <w:p w14:paraId="1F3FC021" w14:textId="77777777" w:rsidR="00777D20" w:rsidRPr="002B4B7D" w:rsidRDefault="00777D20" w:rsidP="0013475A">
            <w:pPr>
              <w:rPr>
                <w:lang w:val="en-GB"/>
              </w:rPr>
            </w:pPr>
            <w:r w:rsidRPr="002B4B7D">
              <w:rPr>
                <w:lang w:val="en-GB"/>
              </w:rPr>
              <w:t xml:space="preserve">LO </w:t>
            </w:r>
          </w:p>
          <w:p w14:paraId="6BBA79FE" w14:textId="77777777" w:rsidR="00777D20" w:rsidRPr="002B4B7D" w:rsidRDefault="00777D20" w:rsidP="0013475A">
            <w:pPr>
              <w:rPr>
                <w:lang w:val="en-GB"/>
              </w:rPr>
            </w:pPr>
            <w:r w:rsidRPr="002B4B7D">
              <w:rPr>
                <w:lang w:val="en-GB"/>
              </w:rPr>
              <w:t xml:space="preserve">Unio </w:t>
            </w:r>
          </w:p>
          <w:p w14:paraId="6BE6F477" w14:textId="77777777" w:rsidR="00777D20" w:rsidRPr="002B4B7D" w:rsidRDefault="00777D20" w:rsidP="0013475A">
            <w:pPr>
              <w:rPr>
                <w:lang w:val="en-GB"/>
              </w:rPr>
            </w:pPr>
            <w:r w:rsidRPr="002B4B7D">
              <w:rPr>
                <w:lang w:val="en-GB"/>
              </w:rPr>
              <w:t xml:space="preserve">YS </w:t>
            </w:r>
          </w:p>
        </w:tc>
      </w:tr>
      <w:tr w:rsidR="00777D20" w:rsidRPr="002B4B7D" w14:paraId="5D722577" w14:textId="77777777" w:rsidTr="0013475A">
        <w:trPr>
          <w:trHeight w:val="352"/>
        </w:trPr>
        <w:tc>
          <w:tcPr>
            <w:tcW w:w="4174" w:type="dxa"/>
            <w:tcBorders>
              <w:top w:val="none" w:sz="6" w:space="0" w:color="auto"/>
              <w:bottom w:val="none" w:sz="6" w:space="0" w:color="auto"/>
              <w:right w:val="none" w:sz="6" w:space="0" w:color="auto"/>
            </w:tcBorders>
          </w:tcPr>
          <w:p w14:paraId="4CD9068F" w14:textId="77777777" w:rsidR="00777D20" w:rsidRPr="002B4B7D" w:rsidRDefault="00777D20" w:rsidP="0013475A">
            <w:pPr>
              <w:rPr>
                <w:lang w:val="en-GB"/>
              </w:rPr>
            </w:pPr>
            <w:r w:rsidRPr="002B4B7D">
              <w:rPr>
                <w:b/>
                <w:bCs/>
                <w:lang w:val="en-GB"/>
              </w:rPr>
              <w:t xml:space="preserve">Poland </w:t>
            </w:r>
          </w:p>
        </w:tc>
        <w:tc>
          <w:tcPr>
            <w:tcW w:w="4174" w:type="dxa"/>
            <w:tcBorders>
              <w:top w:val="none" w:sz="6" w:space="0" w:color="auto"/>
              <w:left w:val="none" w:sz="6" w:space="0" w:color="auto"/>
              <w:bottom w:val="none" w:sz="6" w:space="0" w:color="auto"/>
            </w:tcBorders>
          </w:tcPr>
          <w:p w14:paraId="3CDD68D3" w14:textId="77777777" w:rsidR="00777D20" w:rsidRPr="002B4B7D" w:rsidRDefault="00777D20" w:rsidP="0013475A">
            <w:pPr>
              <w:rPr>
                <w:lang w:val="en-GB"/>
              </w:rPr>
            </w:pPr>
            <w:r w:rsidRPr="002B4B7D">
              <w:rPr>
                <w:lang w:val="en-GB"/>
              </w:rPr>
              <w:t xml:space="preserve">NSZZ </w:t>
            </w:r>
            <w:proofErr w:type="spellStart"/>
            <w:r w:rsidRPr="002B4B7D">
              <w:rPr>
                <w:lang w:val="en-GB"/>
              </w:rPr>
              <w:t>Solidarnosc</w:t>
            </w:r>
            <w:proofErr w:type="spellEnd"/>
            <w:r w:rsidRPr="002B4B7D">
              <w:rPr>
                <w:lang w:val="en-GB"/>
              </w:rPr>
              <w:t xml:space="preserve"> </w:t>
            </w:r>
          </w:p>
          <w:p w14:paraId="150B4E6E" w14:textId="77777777" w:rsidR="00777D20" w:rsidRPr="002B4B7D" w:rsidRDefault="00777D20" w:rsidP="0013475A">
            <w:pPr>
              <w:rPr>
                <w:lang w:val="en-GB"/>
              </w:rPr>
            </w:pPr>
            <w:r w:rsidRPr="002B4B7D">
              <w:rPr>
                <w:lang w:val="en-GB"/>
              </w:rPr>
              <w:t xml:space="preserve">OPZZ </w:t>
            </w:r>
          </w:p>
          <w:p w14:paraId="6DCC9B63" w14:textId="77777777" w:rsidR="00777D20" w:rsidRPr="002B4B7D" w:rsidRDefault="00777D20" w:rsidP="0013475A">
            <w:pPr>
              <w:rPr>
                <w:lang w:val="en-GB"/>
              </w:rPr>
            </w:pPr>
            <w:r w:rsidRPr="002B4B7D">
              <w:rPr>
                <w:lang w:val="en-GB"/>
              </w:rPr>
              <w:t xml:space="preserve">FZZ </w:t>
            </w:r>
          </w:p>
        </w:tc>
      </w:tr>
      <w:tr w:rsidR="00777D20" w:rsidRPr="002B4B7D" w14:paraId="785A384A" w14:textId="77777777" w:rsidTr="0013475A">
        <w:trPr>
          <w:trHeight w:val="226"/>
        </w:trPr>
        <w:tc>
          <w:tcPr>
            <w:tcW w:w="4174" w:type="dxa"/>
            <w:tcBorders>
              <w:top w:val="none" w:sz="6" w:space="0" w:color="auto"/>
              <w:bottom w:val="none" w:sz="6" w:space="0" w:color="auto"/>
              <w:right w:val="none" w:sz="6" w:space="0" w:color="auto"/>
            </w:tcBorders>
          </w:tcPr>
          <w:p w14:paraId="7F1433D9" w14:textId="77777777" w:rsidR="00777D20" w:rsidRPr="002B4B7D" w:rsidRDefault="00777D20" w:rsidP="0013475A">
            <w:pPr>
              <w:rPr>
                <w:lang w:val="en-GB"/>
              </w:rPr>
            </w:pPr>
            <w:proofErr w:type="spellStart"/>
            <w:r w:rsidRPr="002B4B7D">
              <w:rPr>
                <w:b/>
                <w:bCs/>
                <w:lang w:val="en-GB"/>
              </w:rPr>
              <w:t>Rrussia</w:t>
            </w:r>
            <w:proofErr w:type="spellEnd"/>
            <w:r w:rsidRPr="002B4B7D">
              <w:rPr>
                <w:b/>
                <w:bCs/>
                <w:lang w:val="en-GB"/>
              </w:rPr>
              <w:t xml:space="preserve"> </w:t>
            </w:r>
          </w:p>
        </w:tc>
        <w:tc>
          <w:tcPr>
            <w:tcW w:w="4174" w:type="dxa"/>
            <w:tcBorders>
              <w:top w:val="none" w:sz="6" w:space="0" w:color="auto"/>
              <w:left w:val="none" w:sz="6" w:space="0" w:color="auto"/>
              <w:bottom w:val="none" w:sz="6" w:space="0" w:color="auto"/>
            </w:tcBorders>
          </w:tcPr>
          <w:p w14:paraId="45160212" w14:textId="77777777" w:rsidR="00777D20" w:rsidRPr="002B4B7D" w:rsidRDefault="00777D20" w:rsidP="0013475A">
            <w:pPr>
              <w:rPr>
                <w:lang w:val="en-GB"/>
              </w:rPr>
            </w:pPr>
            <w:r w:rsidRPr="002B4B7D">
              <w:rPr>
                <w:lang w:val="en-GB"/>
              </w:rPr>
              <w:t xml:space="preserve">KTR </w:t>
            </w:r>
          </w:p>
        </w:tc>
      </w:tr>
      <w:tr w:rsidR="00777D20" w:rsidRPr="002B4B7D" w14:paraId="670BD6CC" w14:textId="77777777" w:rsidTr="0013475A">
        <w:trPr>
          <w:trHeight w:val="353"/>
        </w:trPr>
        <w:tc>
          <w:tcPr>
            <w:tcW w:w="4174" w:type="dxa"/>
            <w:tcBorders>
              <w:top w:val="none" w:sz="6" w:space="0" w:color="auto"/>
              <w:bottom w:val="none" w:sz="6" w:space="0" w:color="auto"/>
              <w:right w:val="none" w:sz="6" w:space="0" w:color="auto"/>
            </w:tcBorders>
          </w:tcPr>
          <w:p w14:paraId="382E6139" w14:textId="77777777" w:rsidR="00777D20" w:rsidRPr="002B4B7D" w:rsidRDefault="00777D20" w:rsidP="0013475A">
            <w:pPr>
              <w:rPr>
                <w:lang w:val="en-GB"/>
              </w:rPr>
            </w:pPr>
            <w:r w:rsidRPr="002B4B7D">
              <w:rPr>
                <w:b/>
                <w:bCs/>
                <w:lang w:val="en-GB"/>
              </w:rPr>
              <w:t xml:space="preserve">Sweden </w:t>
            </w:r>
          </w:p>
        </w:tc>
        <w:tc>
          <w:tcPr>
            <w:tcW w:w="4174" w:type="dxa"/>
            <w:tcBorders>
              <w:top w:val="none" w:sz="6" w:space="0" w:color="auto"/>
              <w:left w:val="none" w:sz="6" w:space="0" w:color="auto"/>
              <w:bottom w:val="none" w:sz="6" w:space="0" w:color="auto"/>
            </w:tcBorders>
          </w:tcPr>
          <w:p w14:paraId="6654A8BD" w14:textId="77777777" w:rsidR="00777D20" w:rsidRPr="002B4B7D" w:rsidRDefault="00777D20" w:rsidP="0013475A">
            <w:pPr>
              <w:rPr>
                <w:lang w:val="en-GB"/>
              </w:rPr>
            </w:pPr>
            <w:r w:rsidRPr="002B4B7D">
              <w:rPr>
                <w:lang w:val="en-GB"/>
              </w:rPr>
              <w:t xml:space="preserve">LO </w:t>
            </w:r>
          </w:p>
          <w:p w14:paraId="58DA3D1D" w14:textId="77777777" w:rsidR="00777D20" w:rsidRPr="002B4B7D" w:rsidRDefault="00777D20" w:rsidP="0013475A">
            <w:pPr>
              <w:rPr>
                <w:lang w:val="en-GB"/>
              </w:rPr>
            </w:pPr>
            <w:r w:rsidRPr="002B4B7D">
              <w:rPr>
                <w:lang w:val="en-GB"/>
              </w:rPr>
              <w:t xml:space="preserve">TCO </w:t>
            </w:r>
          </w:p>
          <w:p w14:paraId="4767754D" w14:textId="77777777" w:rsidR="00777D20" w:rsidRPr="002B4B7D" w:rsidRDefault="00777D20" w:rsidP="0013475A">
            <w:pPr>
              <w:rPr>
                <w:lang w:val="en-GB"/>
              </w:rPr>
            </w:pPr>
            <w:r w:rsidRPr="002B4B7D">
              <w:rPr>
                <w:lang w:val="en-GB"/>
              </w:rPr>
              <w:t xml:space="preserve">Saco </w:t>
            </w:r>
          </w:p>
        </w:tc>
      </w:tr>
    </w:tbl>
    <w:p w14:paraId="1DCD03AD" w14:textId="77777777" w:rsidR="00777D20" w:rsidRPr="00AE2B4A" w:rsidRDefault="00777D20" w:rsidP="00777D20">
      <w:pPr>
        <w:rPr>
          <w:lang w:val="en-GB"/>
        </w:rPr>
      </w:pPr>
    </w:p>
    <w:p w14:paraId="37E9DDD3" w14:textId="495931C1" w:rsidR="00777D20" w:rsidRPr="00AE2B4A" w:rsidRDefault="00777D20" w:rsidP="00777D20">
      <w:pPr>
        <w:rPr>
          <w:lang w:val="en-GB"/>
        </w:rPr>
      </w:pPr>
      <w:r w:rsidRPr="004C680A">
        <w:lastRenderedPageBreak/>
        <w:t xml:space="preserve">Members are asked once a year to answer a member survey where questions regarding membership </w:t>
      </w:r>
      <w:proofErr w:type="gramStart"/>
      <w:r w:rsidRPr="004C680A">
        <w:t>size, and</w:t>
      </w:r>
      <w:proofErr w:type="gramEnd"/>
      <w:r w:rsidRPr="004C680A">
        <w:t xml:space="preserve"> contact </w:t>
      </w:r>
      <w:proofErr w:type="gramStart"/>
      <w:r w:rsidRPr="004C680A">
        <w:t>persons</w:t>
      </w:r>
      <w:proofErr w:type="gramEnd"/>
      <w:r w:rsidRPr="004C680A">
        <w:t xml:space="preserve"> for BASTUN will be asked. The survey can also contain other relevant questions.</w:t>
      </w:r>
    </w:p>
    <w:p w14:paraId="21EFAB8A" w14:textId="77777777" w:rsidR="00777D20" w:rsidRPr="00FF53C6" w:rsidRDefault="00777D20" w:rsidP="00777D20">
      <w:pPr>
        <w:rPr>
          <w:b/>
          <w:bCs/>
          <w:lang w:val="en-GB"/>
        </w:rPr>
      </w:pPr>
      <w:r w:rsidRPr="00FF53C6">
        <w:rPr>
          <w:b/>
          <w:bCs/>
          <w:lang w:val="en-GB"/>
        </w:rPr>
        <w:t xml:space="preserve">Rotations </w:t>
      </w:r>
    </w:p>
    <w:p w14:paraId="02949658" w14:textId="77777777" w:rsidR="00777D20" w:rsidRPr="00515DE0" w:rsidRDefault="00777D20" w:rsidP="00777D20">
      <w:pPr>
        <w:rPr>
          <w:lang w:val="en-GB"/>
        </w:rPr>
      </w:pPr>
      <w:r w:rsidRPr="00515DE0">
        <w:rPr>
          <w:lang w:val="en-GB"/>
        </w:rPr>
        <w:t xml:space="preserve">Presidency </w:t>
      </w:r>
      <w:r w:rsidRPr="00AE2B4A">
        <w:rPr>
          <w:lang w:val="en-GB"/>
        </w:rPr>
        <w:t xml:space="preserve">following the order of the CBSS presidency </w:t>
      </w:r>
    </w:p>
    <w:p w14:paraId="19584CD8" w14:textId="77777777" w:rsidR="00777D20" w:rsidRPr="00AE2B4A" w:rsidRDefault="00777D20" w:rsidP="00777D20">
      <w:pPr>
        <w:numPr>
          <w:ilvl w:val="0"/>
          <w:numId w:val="2"/>
        </w:numPr>
        <w:rPr>
          <w:lang w:val="en-GB"/>
        </w:rPr>
      </w:pPr>
      <w:r w:rsidRPr="00515DE0">
        <w:rPr>
          <w:lang w:val="en-GB"/>
        </w:rPr>
        <w:t xml:space="preserve"> </w:t>
      </w:r>
      <w:r w:rsidRPr="00AE2B4A">
        <w:rPr>
          <w:lang w:val="en-GB"/>
        </w:rPr>
        <w:t xml:space="preserve">Estonia </w:t>
      </w:r>
      <w:r w:rsidRPr="00515DE0">
        <w:rPr>
          <w:lang w:val="en-GB"/>
        </w:rPr>
        <w:t xml:space="preserve">2024/2025 </w:t>
      </w:r>
    </w:p>
    <w:p w14:paraId="6B88A7A7" w14:textId="77777777" w:rsidR="00777D20" w:rsidRPr="00AE2B4A" w:rsidRDefault="00777D20" w:rsidP="00777D20">
      <w:pPr>
        <w:numPr>
          <w:ilvl w:val="0"/>
          <w:numId w:val="2"/>
        </w:numPr>
        <w:rPr>
          <w:lang w:val="en-GB"/>
        </w:rPr>
      </w:pPr>
      <w:r w:rsidRPr="00AE2B4A">
        <w:rPr>
          <w:lang w:val="en-GB"/>
        </w:rPr>
        <w:t>Poland 2025/ 2026</w:t>
      </w:r>
    </w:p>
    <w:p w14:paraId="74949073" w14:textId="77777777" w:rsidR="00777D20" w:rsidRPr="00AE2B4A" w:rsidRDefault="00777D20" w:rsidP="00777D20">
      <w:pPr>
        <w:numPr>
          <w:ilvl w:val="0"/>
          <w:numId w:val="2"/>
        </w:numPr>
        <w:rPr>
          <w:lang w:val="en-GB"/>
        </w:rPr>
      </w:pPr>
      <w:r w:rsidRPr="00AE2B4A">
        <w:rPr>
          <w:lang w:val="en-GB"/>
        </w:rPr>
        <w:t xml:space="preserve">Iceland 2026/ 2027 </w:t>
      </w:r>
    </w:p>
    <w:p w14:paraId="02768371" w14:textId="77777777" w:rsidR="00777D20" w:rsidRPr="00AE2B4A" w:rsidRDefault="00777D20" w:rsidP="00777D20">
      <w:pPr>
        <w:numPr>
          <w:ilvl w:val="0"/>
          <w:numId w:val="2"/>
        </w:numPr>
        <w:rPr>
          <w:lang w:val="en-GB"/>
        </w:rPr>
      </w:pPr>
      <w:r w:rsidRPr="00AE2B4A">
        <w:rPr>
          <w:lang w:val="en-GB"/>
        </w:rPr>
        <w:t>Sweden 2027/2028</w:t>
      </w:r>
    </w:p>
    <w:p w14:paraId="179D3CAD" w14:textId="77777777" w:rsidR="00777D20" w:rsidRPr="00AE2B4A" w:rsidRDefault="00777D20" w:rsidP="00777D20">
      <w:pPr>
        <w:numPr>
          <w:ilvl w:val="0"/>
          <w:numId w:val="2"/>
        </w:numPr>
        <w:rPr>
          <w:lang w:val="en-GB"/>
        </w:rPr>
      </w:pPr>
      <w:r w:rsidRPr="00AE2B4A">
        <w:rPr>
          <w:lang w:val="en-GB"/>
        </w:rPr>
        <w:t>Latvia 2028/ 2029</w:t>
      </w:r>
    </w:p>
    <w:p w14:paraId="062D7C4A" w14:textId="77777777" w:rsidR="00777D20" w:rsidRPr="00AE2B4A" w:rsidRDefault="00777D20" w:rsidP="00777D20">
      <w:pPr>
        <w:numPr>
          <w:ilvl w:val="0"/>
          <w:numId w:val="2"/>
        </w:numPr>
        <w:rPr>
          <w:lang w:val="en-GB"/>
        </w:rPr>
      </w:pPr>
      <w:r w:rsidRPr="00AE2B4A">
        <w:rPr>
          <w:lang w:val="en-GB"/>
        </w:rPr>
        <w:t>Denmark 2029/2030</w:t>
      </w:r>
    </w:p>
    <w:p w14:paraId="6D6D740C" w14:textId="77777777" w:rsidR="00777D20" w:rsidRPr="00515DE0" w:rsidRDefault="00777D20" w:rsidP="00777D20">
      <w:pPr>
        <w:rPr>
          <w:lang w:val="en-GB"/>
        </w:rPr>
      </w:pPr>
    </w:p>
    <w:p w14:paraId="1B09E8D9" w14:textId="77777777" w:rsidR="00777D20" w:rsidRPr="00FF53C6" w:rsidRDefault="00777D20" w:rsidP="00777D20">
      <w:pPr>
        <w:rPr>
          <w:b/>
          <w:bCs/>
          <w:lang w:val="en-GB"/>
        </w:rPr>
      </w:pPr>
      <w:r w:rsidRPr="00FF53C6">
        <w:rPr>
          <w:b/>
          <w:bCs/>
          <w:lang w:val="en-GB"/>
        </w:rPr>
        <w:t xml:space="preserve">Meetings </w:t>
      </w:r>
    </w:p>
    <w:p w14:paraId="6636834E" w14:textId="77777777" w:rsidR="00777D20" w:rsidRDefault="00777D20" w:rsidP="00777D20">
      <w:pPr>
        <w:rPr>
          <w:b/>
          <w:bCs/>
          <w:lang w:val="en-GB"/>
        </w:rPr>
      </w:pPr>
      <w:r w:rsidRPr="00515DE0">
        <w:rPr>
          <w:b/>
          <w:bCs/>
          <w:lang w:val="en-GB"/>
        </w:rPr>
        <w:t xml:space="preserve">Presidency </w:t>
      </w:r>
      <w:r>
        <w:rPr>
          <w:b/>
          <w:bCs/>
          <w:lang w:val="en-GB"/>
        </w:rPr>
        <w:t xml:space="preserve">Estonia </w:t>
      </w:r>
      <w:r w:rsidRPr="00515DE0">
        <w:rPr>
          <w:b/>
          <w:bCs/>
          <w:lang w:val="en-GB"/>
        </w:rPr>
        <w:t>2024</w:t>
      </w:r>
      <w:r>
        <w:rPr>
          <w:b/>
          <w:bCs/>
          <w:lang w:val="en-GB"/>
        </w:rPr>
        <w:t>/</w:t>
      </w:r>
      <w:r w:rsidRPr="00515DE0">
        <w:rPr>
          <w:b/>
          <w:bCs/>
          <w:lang w:val="en-GB"/>
        </w:rPr>
        <w:t>202</w:t>
      </w:r>
      <w:r>
        <w:rPr>
          <w:b/>
          <w:bCs/>
          <w:lang w:val="en-GB"/>
        </w:rPr>
        <w:t>5</w:t>
      </w:r>
      <w:r w:rsidRPr="00515DE0">
        <w:rPr>
          <w:b/>
          <w:bCs/>
          <w:lang w:val="en-GB"/>
        </w:rPr>
        <w:t xml:space="preserve"> President: </w:t>
      </w:r>
      <w:r>
        <w:rPr>
          <w:b/>
          <w:bCs/>
          <w:lang w:val="en-GB"/>
        </w:rPr>
        <w:t>EAKL</w:t>
      </w:r>
    </w:p>
    <w:p w14:paraId="54582332" w14:textId="77777777" w:rsidR="00777D20" w:rsidRPr="00501B5A" w:rsidRDefault="00777D20" w:rsidP="00777D20">
      <w:pPr>
        <w:rPr>
          <w:b/>
          <w:bCs/>
          <w:lang w:val="en-GB"/>
        </w:rPr>
      </w:pPr>
      <w:r w:rsidRPr="00501B5A">
        <w:rPr>
          <w:b/>
          <w:bCs/>
          <w:lang w:val="en-GB"/>
        </w:rPr>
        <w:t>Presidency Poland 2025/ 2026</w:t>
      </w:r>
      <w:r>
        <w:rPr>
          <w:b/>
          <w:bCs/>
          <w:lang w:val="en-GB"/>
        </w:rPr>
        <w:t xml:space="preserve">: FZZ/ OPZZ/ NSZZ </w:t>
      </w:r>
      <w:proofErr w:type="spellStart"/>
      <w:r>
        <w:rPr>
          <w:b/>
          <w:bCs/>
          <w:lang w:val="en-GB"/>
        </w:rPr>
        <w:t>Solidarnosc</w:t>
      </w:r>
      <w:proofErr w:type="spellEnd"/>
    </w:p>
    <w:p w14:paraId="544B2987" w14:textId="77777777" w:rsidR="00777D20" w:rsidRPr="00501B5A" w:rsidRDefault="00777D20" w:rsidP="00777D20">
      <w:pPr>
        <w:numPr>
          <w:ilvl w:val="1"/>
          <w:numId w:val="3"/>
        </w:numPr>
        <w:rPr>
          <w:lang w:val="en-GB"/>
        </w:rPr>
      </w:pPr>
      <w:r w:rsidRPr="00515DE0">
        <w:rPr>
          <w:lang w:val="en-GB"/>
        </w:rPr>
        <w:t xml:space="preserve"> </w:t>
      </w:r>
      <w:r>
        <w:rPr>
          <w:lang w:val="en-GB"/>
        </w:rPr>
        <w:t xml:space="preserve">Spring </w:t>
      </w:r>
      <w:r w:rsidRPr="00515DE0">
        <w:rPr>
          <w:lang w:val="en-GB"/>
        </w:rPr>
        <w:t xml:space="preserve">meeting: </w:t>
      </w:r>
      <w:r>
        <w:rPr>
          <w:lang w:val="en-GB"/>
        </w:rPr>
        <w:t xml:space="preserve">Riga </w:t>
      </w:r>
    </w:p>
    <w:p w14:paraId="6284FD41" w14:textId="77777777" w:rsidR="00777D20" w:rsidRPr="00515DE0" w:rsidRDefault="00777D20" w:rsidP="00777D20">
      <w:pPr>
        <w:numPr>
          <w:ilvl w:val="1"/>
          <w:numId w:val="3"/>
        </w:numPr>
        <w:rPr>
          <w:lang w:val="en-GB"/>
        </w:rPr>
      </w:pPr>
      <w:r>
        <w:rPr>
          <w:lang w:val="en-GB"/>
        </w:rPr>
        <w:t>Autumn</w:t>
      </w:r>
      <w:r w:rsidRPr="00515DE0">
        <w:rPr>
          <w:lang w:val="en-GB"/>
        </w:rPr>
        <w:t xml:space="preserve"> meeting: </w:t>
      </w:r>
      <w:r>
        <w:rPr>
          <w:lang w:val="en-GB"/>
        </w:rPr>
        <w:t xml:space="preserve">Helsinki </w:t>
      </w:r>
    </w:p>
    <w:p w14:paraId="22F47EF5" w14:textId="77777777" w:rsidR="00777D20" w:rsidRPr="00515DE0" w:rsidRDefault="00777D20" w:rsidP="00777D20">
      <w:pPr>
        <w:numPr>
          <w:ilvl w:val="1"/>
          <w:numId w:val="3"/>
        </w:numPr>
        <w:rPr>
          <w:lang w:val="en-GB"/>
        </w:rPr>
      </w:pPr>
      <w:r>
        <w:rPr>
          <w:lang w:val="en-GB"/>
        </w:rPr>
        <w:t>Spring meeting</w:t>
      </w:r>
      <w:r w:rsidRPr="00515DE0">
        <w:rPr>
          <w:lang w:val="en-GB"/>
        </w:rPr>
        <w:t xml:space="preserve">: </w:t>
      </w:r>
      <w:r>
        <w:rPr>
          <w:lang w:val="en-GB"/>
        </w:rPr>
        <w:t>Oslo or online</w:t>
      </w:r>
    </w:p>
    <w:p w14:paraId="18B73667" w14:textId="77777777" w:rsidR="00777D20" w:rsidRPr="00515DE0" w:rsidRDefault="00777D20" w:rsidP="00777D20">
      <w:pPr>
        <w:numPr>
          <w:ilvl w:val="1"/>
          <w:numId w:val="3"/>
        </w:numPr>
        <w:rPr>
          <w:lang w:val="en-GB"/>
        </w:rPr>
      </w:pPr>
      <w:r>
        <w:rPr>
          <w:lang w:val="en-GB"/>
        </w:rPr>
        <w:t>Autumn</w:t>
      </w:r>
      <w:r w:rsidRPr="00515DE0">
        <w:rPr>
          <w:lang w:val="en-GB"/>
        </w:rPr>
        <w:t xml:space="preserve"> meeting:</w:t>
      </w:r>
      <w:r>
        <w:rPr>
          <w:lang w:val="en-GB"/>
        </w:rPr>
        <w:t xml:space="preserve"> Hamburg or online </w:t>
      </w:r>
    </w:p>
    <w:p w14:paraId="47AEC623" w14:textId="77777777" w:rsidR="00777D20" w:rsidRDefault="00777D20" w:rsidP="00777D20">
      <w:pPr>
        <w:rPr>
          <w:lang w:val="en-GB"/>
        </w:rPr>
      </w:pPr>
    </w:p>
    <w:p w14:paraId="1F59138C" w14:textId="77777777" w:rsidR="00FF53C6" w:rsidRDefault="00FF53C6" w:rsidP="00777D20">
      <w:pPr>
        <w:rPr>
          <w:lang w:val="en-GB"/>
        </w:rPr>
      </w:pPr>
    </w:p>
    <w:p w14:paraId="0770A442" w14:textId="77777777" w:rsidR="00FF53C6" w:rsidRDefault="00FF53C6" w:rsidP="00777D20">
      <w:pPr>
        <w:rPr>
          <w:lang w:val="en-GB"/>
        </w:rPr>
      </w:pPr>
    </w:p>
    <w:p w14:paraId="27C0A425" w14:textId="77777777" w:rsidR="00FF53C6" w:rsidRPr="00515DE0" w:rsidRDefault="00FF53C6" w:rsidP="00777D20">
      <w:pPr>
        <w:rPr>
          <w:lang w:val="en-GB"/>
        </w:rPr>
      </w:pPr>
    </w:p>
    <w:p w14:paraId="16F419D0" w14:textId="77777777" w:rsidR="00777D20" w:rsidRPr="00515DE0" w:rsidRDefault="00777D20" w:rsidP="00777D20">
      <w:pPr>
        <w:rPr>
          <w:lang w:val="en-GB"/>
        </w:rPr>
      </w:pPr>
    </w:p>
    <w:p w14:paraId="2D8F0606" w14:textId="77777777" w:rsidR="00777D20" w:rsidRPr="0038135E" w:rsidRDefault="00777D20" w:rsidP="00777D20">
      <w:pPr>
        <w:rPr>
          <w:b/>
          <w:bCs/>
          <w:lang w:val="en-GB"/>
        </w:rPr>
      </w:pPr>
      <w:r w:rsidRPr="0038135E">
        <w:rPr>
          <w:b/>
          <w:bCs/>
          <w:lang w:val="en-GB"/>
        </w:rPr>
        <w:t xml:space="preserve">Annual planning – presidency programs </w:t>
      </w:r>
    </w:p>
    <w:p w14:paraId="62E6D644" w14:textId="77777777" w:rsidR="00777D20" w:rsidRPr="00515DE0" w:rsidRDefault="00777D20" w:rsidP="00777D20">
      <w:pPr>
        <w:rPr>
          <w:lang w:val="en-GB"/>
        </w:rPr>
      </w:pPr>
      <w:r w:rsidRPr="00515DE0">
        <w:rPr>
          <w:lang w:val="en-GB"/>
        </w:rPr>
        <w:t xml:space="preserve"> BASTUN activities are planned on an annual basis and described in the presidency program. The presidency program is created in cooperation with the country/organisations holding the presidency together with the BASTUN secretariat. </w:t>
      </w:r>
    </w:p>
    <w:p w14:paraId="4CB6D07C" w14:textId="77777777" w:rsidR="00777D20" w:rsidRPr="00515DE0" w:rsidRDefault="00777D20" w:rsidP="00777D20">
      <w:pPr>
        <w:rPr>
          <w:lang w:val="en-GB"/>
        </w:rPr>
      </w:pPr>
      <w:r w:rsidRPr="00515DE0">
        <w:rPr>
          <w:lang w:val="en-GB"/>
        </w:rPr>
        <w:t xml:space="preserve"> In order to create more continuation in planning the past, current and coming presidency together create a troika who together with the BASTUN secretariat are in charge of planning the themes of activity for the coming years. </w:t>
      </w:r>
    </w:p>
    <w:p w14:paraId="1ADE967E" w14:textId="77777777" w:rsidR="00777D20" w:rsidRPr="00515DE0" w:rsidRDefault="00777D20" w:rsidP="00777D20">
      <w:pPr>
        <w:rPr>
          <w:lang w:val="en-GB"/>
        </w:rPr>
      </w:pPr>
    </w:p>
    <w:p w14:paraId="68401C17" w14:textId="77777777" w:rsidR="00777D20" w:rsidRPr="0038135E" w:rsidRDefault="00777D20" w:rsidP="00777D20">
      <w:pPr>
        <w:rPr>
          <w:b/>
          <w:bCs/>
          <w:lang w:val="en-GB"/>
        </w:rPr>
      </w:pPr>
      <w:r w:rsidRPr="0038135E">
        <w:rPr>
          <w:b/>
          <w:bCs/>
          <w:lang w:val="en-GB"/>
        </w:rPr>
        <w:t xml:space="preserve">Budget </w:t>
      </w:r>
    </w:p>
    <w:p w14:paraId="7E8280A8" w14:textId="77777777" w:rsidR="00777D20" w:rsidRPr="00515DE0" w:rsidRDefault="00777D20" w:rsidP="00777D20">
      <w:pPr>
        <w:rPr>
          <w:lang w:val="en-GB"/>
        </w:rPr>
      </w:pPr>
      <w:r w:rsidRPr="00515DE0">
        <w:rPr>
          <w:lang w:val="en-GB"/>
        </w:rPr>
        <w:t xml:space="preserve">€ 20 000 /annum divided proportionally between members based on size of membership. </w:t>
      </w:r>
    </w:p>
    <w:p w14:paraId="6F8EB938" w14:textId="77777777" w:rsidR="00777D20" w:rsidRDefault="00777D20" w:rsidP="00777D20">
      <w:pPr>
        <w:rPr>
          <w:lang w:val="en-GB"/>
        </w:rPr>
      </w:pPr>
    </w:p>
    <w:p w14:paraId="516493DA" w14:textId="77777777" w:rsidR="00777D20" w:rsidRDefault="00777D20" w:rsidP="00777D20">
      <w:pPr>
        <w:rPr>
          <w:b/>
          <w:bCs/>
          <w:lang w:val="en-GB"/>
        </w:rPr>
      </w:pPr>
      <w:r w:rsidRPr="0038135E">
        <w:rPr>
          <w:b/>
          <w:bCs/>
          <w:lang w:val="en-GB"/>
        </w:rPr>
        <w:t xml:space="preserve">Meeting arrangements </w:t>
      </w:r>
    </w:p>
    <w:p w14:paraId="1A88EB70" w14:textId="77777777" w:rsidR="00777D20" w:rsidRPr="0038135E" w:rsidRDefault="00777D20" w:rsidP="00777D20">
      <w:pPr>
        <w:rPr>
          <w:b/>
          <w:bCs/>
          <w:lang w:val="en-GB"/>
        </w:rPr>
      </w:pPr>
      <w:r w:rsidRPr="00515DE0">
        <w:rPr>
          <w:lang w:val="en-GB"/>
        </w:rPr>
        <w:t xml:space="preserve"> Regular meetings begin with dinner the day before the meeting, and the meeting program will include morning and afternoon coffee as well as lunch during the day. </w:t>
      </w:r>
    </w:p>
    <w:p w14:paraId="11BCE7FB" w14:textId="77777777" w:rsidR="00777D20" w:rsidRPr="0038135E" w:rsidRDefault="00777D20" w:rsidP="00777D20">
      <w:pPr>
        <w:rPr>
          <w:b/>
          <w:bCs/>
          <w:lang w:val="en-GB"/>
        </w:rPr>
      </w:pPr>
      <w:r w:rsidRPr="0038135E">
        <w:rPr>
          <w:b/>
          <w:bCs/>
          <w:lang w:val="en-GB"/>
        </w:rPr>
        <w:t xml:space="preserve">Program </w:t>
      </w:r>
    </w:p>
    <w:p w14:paraId="171C35D1" w14:textId="77777777" w:rsidR="00777D20" w:rsidRPr="0038135E" w:rsidRDefault="00777D20" w:rsidP="00777D20">
      <w:pPr>
        <w:rPr>
          <w:lang w:val="en-GB"/>
        </w:rPr>
      </w:pPr>
      <w:r w:rsidRPr="00515DE0">
        <w:rPr>
          <w:lang w:val="en-GB"/>
        </w:rPr>
        <w:t xml:space="preserve"> Meeting programs are to be set in a way where there is room for both interesting keynote speakers and discussion among the members. The two should be connected by topic and content and should support each other. </w:t>
      </w:r>
    </w:p>
    <w:p w14:paraId="30495E28" w14:textId="77777777" w:rsidR="00777D20" w:rsidRPr="0038135E" w:rsidRDefault="00777D20" w:rsidP="00777D20">
      <w:pPr>
        <w:rPr>
          <w:b/>
          <w:bCs/>
          <w:lang w:val="en-GB"/>
        </w:rPr>
      </w:pPr>
      <w:r w:rsidRPr="0038135E">
        <w:rPr>
          <w:b/>
          <w:bCs/>
          <w:lang w:val="en-GB"/>
        </w:rPr>
        <w:t xml:space="preserve">Speakers </w:t>
      </w:r>
    </w:p>
    <w:p w14:paraId="09ADE619" w14:textId="77777777" w:rsidR="00777D20" w:rsidRDefault="00777D20" w:rsidP="00777D20">
      <w:pPr>
        <w:rPr>
          <w:lang w:val="en-GB"/>
        </w:rPr>
      </w:pPr>
      <w:r w:rsidRPr="00515DE0">
        <w:rPr>
          <w:lang w:val="en-GB"/>
        </w:rPr>
        <w:t xml:space="preserve">During BASTUN meetings we try to have a good balance between external speakers, representing international organisations, employers, research organisations and other relevant actors, and speakers from the BASTUN members. Speakers are to be chosen based not only by their relevance, but also their ability to inspire those taking part in the meetings. </w:t>
      </w:r>
    </w:p>
    <w:p w14:paraId="3887B552" w14:textId="77777777" w:rsidR="00FF53C6" w:rsidRPr="00515DE0" w:rsidRDefault="00FF53C6" w:rsidP="00777D20">
      <w:pPr>
        <w:rPr>
          <w:lang w:val="en-GB"/>
        </w:rPr>
      </w:pPr>
    </w:p>
    <w:p w14:paraId="6F60FE15" w14:textId="77777777" w:rsidR="00777D20" w:rsidRPr="0038135E" w:rsidRDefault="00777D20" w:rsidP="00777D20">
      <w:pPr>
        <w:rPr>
          <w:b/>
          <w:bCs/>
          <w:lang w:val="en-GB"/>
        </w:rPr>
      </w:pPr>
      <w:r w:rsidRPr="0038135E">
        <w:rPr>
          <w:b/>
          <w:bCs/>
          <w:lang w:val="en-GB"/>
        </w:rPr>
        <w:lastRenderedPageBreak/>
        <w:t xml:space="preserve">Frequency </w:t>
      </w:r>
    </w:p>
    <w:p w14:paraId="770063E3" w14:textId="77777777" w:rsidR="00777D20" w:rsidRPr="00515DE0" w:rsidRDefault="00777D20" w:rsidP="00777D20">
      <w:pPr>
        <w:rPr>
          <w:lang w:val="en-GB"/>
        </w:rPr>
      </w:pPr>
      <w:r w:rsidRPr="00515DE0">
        <w:rPr>
          <w:lang w:val="en-GB"/>
        </w:rPr>
        <w:t xml:space="preserve">Regular BASTUN meetings are held once/twice a year, with mainly international officers taking part in these meetings. High-level meetings are held about every three years, these are two-day meetings aimed at those politically in charge. </w:t>
      </w:r>
    </w:p>
    <w:p w14:paraId="6504E9D5" w14:textId="77777777" w:rsidR="00777D20" w:rsidRPr="00515DE0" w:rsidRDefault="00777D20" w:rsidP="00777D20">
      <w:pPr>
        <w:rPr>
          <w:lang w:val="en-GB"/>
        </w:rPr>
      </w:pPr>
      <w:r w:rsidRPr="00515DE0">
        <w:rPr>
          <w:lang w:val="en-GB"/>
        </w:rPr>
        <w:t xml:space="preserve"> In addition to that, the network could also organise seminars/workshops/meetings on specific issues for those members that are interested. </w:t>
      </w:r>
    </w:p>
    <w:p w14:paraId="088B7FA7" w14:textId="77777777" w:rsidR="00777D20" w:rsidRPr="00515DE0" w:rsidRDefault="00777D20" w:rsidP="00777D20">
      <w:pPr>
        <w:rPr>
          <w:lang w:val="en-GB"/>
        </w:rPr>
      </w:pPr>
      <w:r w:rsidRPr="00515DE0">
        <w:rPr>
          <w:lang w:val="en-GB"/>
        </w:rPr>
        <w:t xml:space="preserve"> BASTUN members as well as the BASTUN secretariat can call for a video meeting to be arranged between the planned physical meetings. These meetings are to be arranged in a way that they are not too long and focus on one main topic at the time. Video meetings can be arranged at a shorter notice. </w:t>
      </w:r>
    </w:p>
    <w:p w14:paraId="6AACD307" w14:textId="77777777" w:rsidR="00777D20" w:rsidRPr="001B3105" w:rsidRDefault="00777D20" w:rsidP="00777D20">
      <w:pPr>
        <w:rPr>
          <w:b/>
          <w:bCs/>
          <w:lang w:val="en-GB"/>
        </w:rPr>
      </w:pPr>
      <w:r w:rsidRPr="001B3105">
        <w:rPr>
          <w:b/>
          <w:bCs/>
          <w:lang w:val="en-GB"/>
        </w:rPr>
        <w:t xml:space="preserve">Costs </w:t>
      </w:r>
    </w:p>
    <w:p w14:paraId="03289794" w14:textId="77777777" w:rsidR="00777D20" w:rsidRPr="00515DE0" w:rsidRDefault="00777D20" w:rsidP="00777D20">
      <w:pPr>
        <w:rPr>
          <w:lang w:val="en-GB"/>
        </w:rPr>
      </w:pPr>
      <w:r w:rsidRPr="00515DE0">
        <w:rPr>
          <w:lang w:val="en-GB"/>
        </w:rPr>
        <w:t>BASTUN covers the costs for travel and housing for one member/organi</w:t>
      </w:r>
      <w:r>
        <w:rPr>
          <w:lang w:val="en-GB"/>
        </w:rPr>
        <w:t>s</w:t>
      </w:r>
      <w:r w:rsidRPr="00515DE0">
        <w:rPr>
          <w:lang w:val="en-GB"/>
        </w:rPr>
        <w:t xml:space="preserve">ation from the following countries: Estonia, Latvia, Lithuania, Poland and Russia. </w:t>
      </w:r>
    </w:p>
    <w:p w14:paraId="474BA8AF" w14:textId="77777777" w:rsidR="00777D20" w:rsidRDefault="00777D20" w:rsidP="00777D20">
      <w:pPr>
        <w:rPr>
          <w:lang w:val="en-GB"/>
        </w:rPr>
      </w:pPr>
      <w:r w:rsidRPr="00515DE0">
        <w:rPr>
          <w:lang w:val="en-GB"/>
        </w:rPr>
        <w:t xml:space="preserve"> Costs covered are economy flights, train or bus to and from the meeting, hotel and meals included in the program. BASTUN will not cover taxi rides or other extra means of transport. </w:t>
      </w:r>
    </w:p>
    <w:p w14:paraId="411B5897" w14:textId="281D71DA" w:rsidR="00777D20" w:rsidRPr="00515DE0" w:rsidRDefault="00777D20" w:rsidP="00777D20">
      <w:pPr>
        <w:rPr>
          <w:lang w:val="en-GB"/>
        </w:rPr>
      </w:pPr>
      <w:r>
        <w:rPr>
          <w:lang w:val="en-GB"/>
        </w:rPr>
        <w:t xml:space="preserve">The BASTUN secretariat should send out meeting dates as early as possible to ensure that participants book travel as early as possible for cost efficiency. </w:t>
      </w:r>
    </w:p>
    <w:p w14:paraId="512279D0" w14:textId="77777777" w:rsidR="00777D20" w:rsidRPr="00253BEA" w:rsidRDefault="00777D20" w:rsidP="00777D20">
      <w:pPr>
        <w:rPr>
          <w:b/>
          <w:bCs/>
          <w:lang w:val="en-GB"/>
        </w:rPr>
      </w:pPr>
      <w:r w:rsidRPr="00253BEA">
        <w:rPr>
          <w:b/>
          <w:bCs/>
          <w:lang w:val="en-GB"/>
        </w:rPr>
        <w:t xml:space="preserve">Other participants at BASTUN meetings </w:t>
      </w:r>
    </w:p>
    <w:p w14:paraId="32A7FC0D" w14:textId="77777777" w:rsidR="00777D20" w:rsidRPr="00515DE0" w:rsidRDefault="00777D20" w:rsidP="00777D20">
      <w:pPr>
        <w:rPr>
          <w:lang w:val="en-GB"/>
        </w:rPr>
      </w:pPr>
      <w:r w:rsidRPr="00515DE0">
        <w:rPr>
          <w:lang w:val="en-GB"/>
        </w:rPr>
        <w:t xml:space="preserve">BASTUN has traditionally invited in other actors from outside the BASTUN members to BASTUN meetings. Among these have been Nordic Branch Federations, ETUC, ILO/ACTRAV and ITUC/PERC. </w:t>
      </w:r>
    </w:p>
    <w:p w14:paraId="717D503E" w14:textId="77777777" w:rsidR="00777D20" w:rsidRDefault="00777D20" w:rsidP="00777D20">
      <w:pPr>
        <w:rPr>
          <w:b/>
          <w:bCs/>
          <w:lang w:val="en-GB"/>
        </w:rPr>
      </w:pPr>
    </w:p>
    <w:p w14:paraId="42374A9D" w14:textId="77777777" w:rsidR="00FF53C6" w:rsidRDefault="00FF53C6" w:rsidP="00777D20">
      <w:pPr>
        <w:rPr>
          <w:b/>
          <w:bCs/>
          <w:lang w:val="en-GB"/>
        </w:rPr>
      </w:pPr>
    </w:p>
    <w:p w14:paraId="603519A0" w14:textId="77777777" w:rsidR="00FF53C6" w:rsidRDefault="00FF53C6" w:rsidP="00777D20">
      <w:pPr>
        <w:rPr>
          <w:b/>
          <w:bCs/>
          <w:lang w:val="en-GB"/>
        </w:rPr>
      </w:pPr>
    </w:p>
    <w:p w14:paraId="573A4D2A" w14:textId="77777777" w:rsidR="00FF53C6" w:rsidRDefault="00FF53C6" w:rsidP="00777D20">
      <w:pPr>
        <w:rPr>
          <w:b/>
          <w:bCs/>
          <w:lang w:val="en-GB"/>
        </w:rPr>
      </w:pPr>
    </w:p>
    <w:p w14:paraId="42AF7BED" w14:textId="77777777" w:rsidR="00FF53C6" w:rsidRDefault="00FF53C6" w:rsidP="00777D20">
      <w:pPr>
        <w:rPr>
          <w:b/>
          <w:bCs/>
          <w:lang w:val="en-GB"/>
        </w:rPr>
      </w:pPr>
    </w:p>
    <w:p w14:paraId="59D091B8" w14:textId="77777777" w:rsidR="00FF53C6" w:rsidRDefault="00FF53C6" w:rsidP="00777D20">
      <w:pPr>
        <w:rPr>
          <w:b/>
          <w:bCs/>
          <w:lang w:val="en-GB"/>
        </w:rPr>
      </w:pPr>
    </w:p>
    <w:p w14:paraId="3070DD59" w14:textId="77777777" w:rsidR="00FF53C6" w:rsidRPr="00253BEA" w:rsidRDefault="00FF53C6" w:rsidP="00777D20">
      <w:pPr>
        <w:rPr>
          <w:b/>
          <w:bCs/>
          <w:lang w:val="en-GB"/>
        </w:rPr>
      </w:pPr>
    </w:p>
    <w:p w14:paraId="6F7C4C56" w14:textId="77777777" w:rsidR="00777D20" w:rsidRPr="00253BEA" w:rsidRDefault="00777D20" w:rsidP="00777D20">
      <w:pPr>
        <w:rPr>
          <w:b/>
          <w:bCs/>
          <w:lang w:val="en-GB"/>
        </w:rPr>
      </w:pPr>
      <w:r w:rsidRPr="00253BEA">
        <w:rPr>
          <w:b/>
          <w:bCs/>
          <w:lang w:val="en-GB"/>
        </w:rPr>
        <w:t xml:space="preserve">What topics do we work with? </w:t>
      </w:r>
    </w:p>
    <w:p w14:paraId="0E897C27" w14:textId="77777777" w:rsidR="00777D20" w:rsidRPr="00515DE0" w:rsidRDefault="00777D20" w:rsidP="00777D20">
      <w:pPr>
        <w:rPr>
          <w:lang w:val="en-GB"/>
        </w:rPr>
      </w:pPr>
      <w:r w:rsidRPr="00515DE0">
        <w:rPr>
          <w:lang w:val="en-GB"/>
        </w:rPr>
        <w:t xml:space="preserve">The following topics have been suggested by BASTUN-members to be raised at the next BASTUN meetings. There is the potential need to prioritise among these topics to create a mutual understanding of the priorities for the next few years. </w:t>
      </w:r>
    </w:p>
    <w:p w14:paraId="4B6C8FDA" w14:textId="77777777" w:rsidR="00777D20" w:rsidRPr="00253BEA" w:rsidRDefault="00777D20" w:rsidP="00777D20">
      <w:pPr>
        <w:pStyle w:val="Liststycke"/>
        <w:numPr>
          <w:ilvl w:val="0"/>
          <w:numId w:val="4"/>
        </w:numPr>
        <w:rPr>
          <w:lang w:val="en-GB"/>
        </w:rPr>
      </w:pPr>
      <w:r w:rsidRPr="00253BEA">
        <w:rPr>
          <w:lang w:val="en-GB"/>
        </w:rPr>
        <w:t xml:space="preserve">Mobilising </w:t>
      </w:r>
    </w:p>
    <w:p w14:paraId="1ED77411" w14:textId="77777777" w:rsidR="00777D20" w:rsidRPr="00253BEA" w:rsidRDefault="00777D20" w:rsidP="00777D20">
      <w:pPr>
        <w:pStyle w:val="Liststycke"/>
        <w:numPr>
          <w:ilvl w:val="0"/>
          <w:numId w:val="4"/>
        </w:numPr>
        <w:rPr>
          <w:lang w:val="en-GB"/>
        </w:rPr>
      </w:pPr>
      <w:r w:rsidRPr="00253BEA">
        <w:rPr>
          <w:lang w:val="en-GB"/>
        </w:rPr>
        <w:t xml:space="preserve">Organising </w:t>
      </w:r>
    </w:p>
    <w:p w14:paraId="4A8C69CC" w14:textId="77777777" w:rsidR="00777D20" w:rsidRPr="00253BEA" w:rsidRDefault="00777D20" w:rsidP="00777D20">
      <w:pPr>
        <w:pStyle w:val="Liststycke"/>
        <w:numPr>
          <w:ilvl w:val="0"/>
          <w:numId w:val="4"/>
        </w:numPr>
        <w:rPr>
          <w:lang w:val="en-GB"/>
        </w:rPr>
      </w:pPr>
      <w:r w:rsidRPr="00253BEA">
        <w:rPr>
          <w:lang w:val="en-GB"/>
        </w:rPr>
        <w:t>Social dialogue</w:t>
      </w:r>
    </w:p>
    <w:p w14:paraId="07C384BD" w14:textId="77777777" w:rsidR="00777D20" w:rsidRPr="00253BEA" w:rsidRDefault="00777D20" w:rsidP="00777D20">
      <w:pPr>
        <w:pStyle w:val="Liststycke"/>
        <w:numPr>
          <w:ilvl w:val="0"/>
          <w:numId w:val="4"/>
        </w:numPr>
        <w:rPr>
          <w:lang w:val="en-GB"/>
        </w:rPr>
      </w:pPr>
      <w:r w:rsidRPr="00253BEA">
        <w:rPr>
          <w:lang w:val="en-GB"/>
        </w:rPr>
        <w:t xml:space="preserve">Climate, Just Transition, green economy </w:t>
      </w:r>
    </w:p>
    <w:p w14:paraId="72C80107" w14:textId="77777777" w:rsidR="00777D20" w:rsidRPr="00253BEA" w:rsidRDefault="00777D20" w:rsidP="00777D20">
      <w:pPr>
        <w:pStyle w:val="Liststycke"/>
        <w:numPr>
          <w:ilvl w:val="0"/>
          <w:numId w:val="4"/>
        </w:numPr>
        <w:rPr>
          <w:lang w:val="en-GB"/>
        </w:rPr>
      </w:pPr>
      <w:r w:rsidRPr="00253BEA">
        <w:rPr>
          <w:lang w:val="en-GB"/>
        </w:rPr>
        <w:t xml:space="preserve">Social dumping, migration, posted workers </w:t>
      </w:r>
    </w:p>
    <w:p w14:paraId="7DDC567C" w14:textId="77777777" w:rsidR="00777D20" w:rsidRPr="00253BEA" w:rsidRDefault="00777D20" w:rsidP="00777D20">
      <w:pPr>
        <w:pStyle w:val="Liststycke"/>
        <w:numPr>
          <w:ilvl w:val="0"/>
          <w:numId w:val="4"/>
        </w:numPr>
        <w:rPr>
          <w:lang w:val="en-GB"/>
        </w:rPr>
      </w:pPr>
      <w:r w:rsidRPr="00253BEA">
        <w:rPr>
          <w:lang w:val="en-GB"/>
        </w:rPr>
        <w:t xml:space="preserve">Trade union rights </w:t>
      </w:r>
    </w:p>
    <w:p w14:paraId="08EED773" w14:textId="77777777" w:rsidR="00777D20" w:rsidRPr="00253BEA" w:rsidRDefault="00777D20" w:rsidP="00777D20">
      <w:pPr>
        <w:pStyle w:val="Liststycke"/>
        <w:numPr>
          <w:ilvl w:val="0"/>
          <w:numId w:val="4"/>
        </w:numPr>
        <w:rPr>
          <w:lang w:val="en-GB"/>
        </w:rPr>
      </w:pPr>
      <w:r w:rsidRPr="00253BEA">
        <w:rPr>
          <w:lang w:val="en-GB"/>
        </w:rPr>
        <w:t xml:space="preserve">Labour law </w:t>
      </w:r>
    </w:p>
    <w:p w14:paraId="4DCC08C1" w14:textId="77777777" w:rsidR="00777D20" w:rsidRPr="00515DE0" w:rsidRDefault="00777D20" w:rsidP="00777D20">
      <w:pPr>
        <w:rPr>
          <w:lang w:val="en-GB"/>
        </w:rPr>
      </w:pPr>
    </w:p>
    <w:p w14:paraId="2778B3E0" w14:textId="77777777" w:rsidR="00777D20" w:rsidRPr="00253BEA" w:rsidRDefault="00777D20" w:rsidP="00777D20">
      <w:pPr>
        <w:rPr>
          <w:b/>
          <w:bCs/>
          <w:lang w:val="en-GB"/>
        </w:rPr>
      </w:pPr>
      <w:r w:rsidRPr="00253BEA">
        <w:rPr>
          <w:b/>
          <w:bCs/>
          <w:lang w:val="en-GB"/>
        </w:rPr>
        <w:t xml:space="preserve">Communication </w:t>
      </w:r>
    </w:p>
    <w:p w14:paraId="5C995118" w14:textId="77777777" w:rsidR="00777D20" w:rsidRDefault="00777D20" w:rsidP="00777D20">
      <w:pPr>
        <w:rPr>
          <w:lang w:val="en-GB"/>
        </w:rPr>
      </w:pPr>
      <w:r w:rsidRPr="00515DE0">
        <w:rPr>
          <w:lang w:val="en-GB"/>
        </w:rPr>
        <w:t xml:space="preserve"> BASTUN has a website maintained by the BASTUN secretariat. The website is published in English </w:t>
      </w:r>
      <w:r>
        <w:rPr>
          <w:lang w:val="en-GB"/>
        </w:rPr>
        <w:t xml:space="preserve">and can be found via the NFS web page. </w:t>
      </w:r>
      <w:r w:rsidRPr="00515DE0">
        <w:rPr>
          <w:lang w:val="en-GB"/>
        </w:rPr>
        <w:t xml:space="preserve">The website is maintained as a form of communication to external organisations, a type of calling card for the network. </w:t>
      </w:r>
    </w:p>
    <w:p w14:paraId="00C8F2D2" w14:textId="77777777" w:rsidR="00777D20" w:rsidRPr="00515DE0" w:rsidRDefault="00777D20" w:rsidP="00777D20">
      <w:pPr>
        <w:rPr>
          <w:lang w:val="en-GB"/>
        </w:rPr>
      </w:pPr>
      <w:r w:rsidRPr="00515DE0">
        <w:rPr>
          <w:lang w:val="en-GB"/>
        </w:rPr>
        <w:t xml:space="preserve"> In the light of the digital developments of working life, communications between BASTUN members and the BASTUN secretariat will be moved more to Microsoft Teams. Among other things this Team will contain the minutes from all previous BASTUN meetings and information about up-coming meetings. </w:t>
      </w:r>
    </w:p>
    <w:p w14:paraId="38180163" w14:textId="77777777" w:rsidR="00777D20" w:rsidRPr="00515DE0" w:rsidRDefault="00777D20" w:rsidP="00777D20">
      <w:pPr>
        <w:rPr>
          <w:lang w:val="en-GB"/>
        </w:rPr>
      </w:pPr>
      <w:r w:rsidRPr="00515DE0">
        <w:rPr>
          <w:lang w:val="en-GB"/>
        </w:rPr>
        <w:t xml:space="preserve">BASTUN’s visual profile is described in a separate design manual, also published for all members. </w:t>
      </w:r>
    </w:p>
    <w:p w14:paraId="0BF9F50E" w14:textId="77777777" w:rsidR="00777D20" w:rsidRPr="00AE2B4A" w:rsidRDefault="00777D20" w:rsidP="00777D20">
      <w:pPr>
        <w:rPr>
          <w:lang w:val="en-GB"/>
        </w:rPr>
      </w:pPr>
    </w:p>
    <w:p w14:paraId="3D1B09B3" w14:textId="77777777" w:rsidR="006445D6" w:rsidRDefault="006445D6" w:rsidP="498A517B">
      <w:pPr>
        <w:rPr>
          <w:rFonts w:eastAsia="Times New Roman" w:cs="Times New Roman"/>
          <w:sz w:val="32"/>
          <w:szCs w:val="32"/>
        </w:rPr>
      </w:pPr>
    </w:p>
    <w:sectPr w:rsidR="006445D6">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5D659" w14:textId="77777777" w:rsidR="006D5F19" w:rsidRDefault="006D5F19">
      <w:pPr>
        <w:spacing w:after="0" w:line="240" w:lineRule="auto"/>
      </w:pPr>
      <w:r>
        <w:separator/>
      </w:r>
    </w:p>
  </w:endnote>
  <w:endnote w:type="continuationSeparator" w:id="0">
    <w:p w14:paraId="03D7A187" w14:textId="77777777" w:rsidR="006D5F19" w:rsidRDefault="006D5F19">
      <w:pPr>
        <w:spacing w:after="0" w:line="240" w:lineRule="auto"/>
      </w:pPr>
      <w:r>
        <w:continuationSeparator/>
      </w:r>
    </w:p>
  </w:endnote>
  <w:endnote w:type="continuationNotice" w:id="1">
    <w:p w14:paraId="2E5941B5" w14:textId="77777777" w:rsidR="006D5F19" w:rsidRDefault="006D5F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A5D6D" w14:textId="1B276EAE" w:rsidR="000B1F34" w:rsidRDefault="000B1F34" w:rsidP="000B1F34">
    <w:pPr>
      <w:pStyle w:val="Sidfot"/>
      <w:jc w:val="center"/>
      <w:rPr>
        <w:rFonts w:eastAsia="Times New Roman" w:cs="Times New Roman"/>
        <w:noProof/>
        <w:sz w:val="32"/>
        <w:szCs w:val="32"/>
      </w:rPr>
    </w:pPr>
    <w:r>
      <w:rPr>
        <w:rFonts w:eastAsia="Times New Roman" w:cs="Times New Roman"/>
        <w:noProof/>
        <w:sz w:val="32"/>
        <w:szCs w:val="32"/>
      </w:rPr>
      <w:drawing>
        <wp:anchor distT="0" distB="0" distL="114300" distR="114300" simplePos="0" relativeHeight="251658241" behindDoc="1" locked="0" layoutInCell="1" allowOverlap="1" wp14:anchorId="7BFAE590" wp14:editId="52CDCEF8">
          <wp:simplePos x="0" y="0"/>
          <wp:positionH relativeFrom="page">
            <wp:align>left</wp:align>
          </wp:positionH>
          <wp:positionV relativeFrom="paragraph">
            <wp:posOffset>15240</wp:posOffset>
          </wp:positionV>
          <wp:extent cx="7864944" cy="2955236"/>
          <wp:effectExtent l="0" t="0" r="3175" b="0"/>
          <wp:wrapNone/>
          <wp:docPr id="2" name="Picture 2" descr="A picture containing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building&#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64944" cy="2955236"/>
                  </a:xfrm>
                  <a:prstGeom prst="rect">
                    <a:avLst/>
                  </a:prstGeom>
                </pic:spPr>
              </pic:pic>
            </a:graphicData>
          </a:graphic>
          <wp14:sizeRelH relativeFrom="page">
            <wp14:pctWidth>0</wp14:pctWidth>
          </wp14:sizeRelH>
          <wp14:sizeRelV relativeFrom="page">
            <wp14:pctHeight>0</wp14:pctHeight>
          </wp14:sizeRelV>
        </wp:anchor>
      </w:drawing>
    </w:r>
  </w:p>
  <w:p w14:paraId="70CB14B3" w14:textId="77777777" w:rsidR="000B1F34" w:rsidRDefault="000B1F34" w:rsidP="000B1F34">
    <w:pPr>
      <w:pStyle w:val="Sidfot"/>
      <w:jc w:val="center"/>
      <w:rPr>
        <w:rFonts w:eastAsia="Times New Roman" w:cs="Times New Roman"/>
        <w:noProof/>
        <w:sz w:val="32"/>
        <w:szCs w:val="32"/>
      </w:rPr>
    </w:pPr>
  </w:p>
  <w:p w14:paraId="4BA2DDC5" w14:textId="77777777" w:rsidR="000B1F34" w:rsidRDefault="000B1F34" w:rsidP="000B1F34">
    <w:pPr>
      <w:pStyle w:val="Sidfot"/>
      <w:jc w:val="center"/>
      <w:rPr>
        <w:rFonts w:eastAsia="Times New Roman" w:cs="Times New Roman"/>
        <w:noProof/>
        <w:sz w:val="32"/>
        <w:szCs w:val="32"/>
      </w:rPr>
    </w:pPr>
  </w:p>
  <w:p w14:paraId="450E21B0" w14:textId="77777777" w:rsidR="000B1F34" w:rsidRDefault="000B1F34" w:rsidP="000B1F34">
    <w:pPr>
      <w:pStyle w:val="Sidfot"/>
      <w:jc w:val="center"/>
      <w:rPr>
        <w:rFonts w:eastAsia="Times New Roman" w:cs="Times New Roman"/>
        <w:noProof/>
        <w:sz w:val="32"/>
        <w:szCs w:val="32"/>
      </w:rPr>
    </w:pPr>
  </w:p>
  <w:p w14:paraId="7D20B7A6" w14:textId="77777777" w:rsidR="000B1F34" w:rsidRDefault="000B1F34" w:rsidP="000B1F34">
    <w:pPr>
      <w:pStyle w:val="Sidfot"/>
      <w:jc w:val="center"/>
      <w:rPr>
        <w:rFonts w:eastAsia="Times New Roman" w:cs="Times New Roman"/>
        <w:noProof/>
        <w:sz w:val="32"/>
        <w:szCs w:val="32"/>
      </w:rPr>
    </w:pPr>
  </w:p>
  <w:p w14:paraId="0FE8A58E" w14:textId="74848677" w:rsidR="498A517B" w:rsidRDefault="498A517B" w:rsidP="000B1F34">
    <w:pPr>
      <w:pStyle w:val="Sidfo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4ED63" w14:textId="77777777" w:rsidR="006D5F19" w:rsidRDefault="006D5F19">
      <w:pPr>
        <w:spacing w:after="0" w:line="240" w:lineRule="auto"/>
      </w:pPr>
      <w:r>
        <w:separator/>
      </w:r>
    </w:p>
  </w:footnote>
  <w:footnote w:type="continuationSeparator" w:id="0">
    <w:p w14:paraId="561C320F" w14:textId="77777777" w:rsidR="006D5F19" w:rsidRDefault="006D5F19">
      <w:pPr>
        <w:spacing w:after="0" w:line="240" w:lineRule="auto"/>
      </w:pPr>
      <w:r>
        <w:continuationSeparator/>
      </w:r>
    </w:p>
  </w:footnote>
  <w:footnote w:type="continuationNotice" w:id="1">
    <w:p w14:paraId="6723AD64" w14:textId="77777777" w:rsidR="006D5F19" w:rsidRDefault="006D5F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4D94C" w14:textId="7AAFD261" w:rsidR="498A517B" w:rsidRDefault="498A517B" w:rsidP="498A517B">
    <w:pPr>
      <w:pStyle w:val="Sidhuvud"/>
    </w:pPr>
  </w:p>
  <w:p w14:paraId="6A35DCF0" w14:textId="4626D5FD" w:rsidR="00420AAA" w:rsidRDefault="00B07DF3" w:rsidP="498A517B">
    <w:pPr>
      <w:pStyle w:val="Sidhuvud"/>
    </w:pPr>
    <w:r>
      <w:rPr>
        <w:noProof/>
      </w:rPr>
      <w:drawing>
        <wp:anchor distT="0" distB="0" distL="114300" distR="114300" simplePos="0" relativeHeight="251658240" behindDoc="0" locked="0" layoutInCell="1" allowOverlap="1" wp14:anchorId="5FFA5F73" wp14:editId="2A1D01C9">
          <wp:simplePos x="0" y="0"/>
          <wp:positionH relativeFrom="column">
            <wp:posOffset>0</wp:posOffset>
          </wp:positionH>
          <wp:positionV relativeFrom="paragraph">
            <wp:posOffset>22860</wp:posOffset>
          </wp:positionV>
          <wp:extent cx="2571750" cy="487045"/>
          <wp:effectExtent l="0" t="0" r="0" b="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71750" cy="487045"/>
                  </a:xfrm>
                  <a:prstGeom prst="rect">
                    <a:avLst/>
                  </a:prstGeom>
                </pic:spPr>
              </pic:pic>
            </a:graphicData>
          </a:graphic>
          <wp14:sizeRelH relativeFrom="page">
            <wp14:pctWidth>0</wp14:pctWidth>
          </wp14:sizeRelH>
          <wp14:sizeRelV relativeFrom="page">
            <wp14:pctHeight>0</wp14:pctHeight>
          </wp14:sizeRelV>
        </wp:anchor>
      </w:drawing>
    </w:r>
  </w:p>
  <w:p w14:paraId="4C3B2250" w14:textId="2C59E618" w:rsidR="00B07DF3" w:rsidRDefault="00B07DF3" w:rsidP="498A517B">
    <w:pPr>
      <w:pStyle w:val="Sidhuvud"/>
    </w:pPr>
  </w:p>
  <w:p w14:paraId="03D9FB96" w14:textId="7C4EA9A0" w:rsidR="00B07DF3" w:rsidRPr="00BF2F24" w:rsidRDefault="00FF53C6" w:rsidP="005672C7">
    <w:pPr>
      <w:pStyle w:val="Sidhuvud"/>
      <w:jc w:val="right"/>
      <w:rPr>
        <w:rFonts w:cs="Times New Roman"/>
        <w:sz w:val="20"/>
        <w:szCs w:val="20"/>
      </w:rPr>
    </w:pPr>
    <w:r>
      <w:rPr>
        <w:rFonts w:cs="Times New Roman"/>
        <w:sz w:val="20"/>
        <w:szCs w:val="20"/>
      </w:rPr>
      <w:t>7</w:t>
    </w:r>
    <w:r w:rsidRPr="00FF53C6">
      <w:rPr>
        <w:rFonts w:cs="Times New Roman"/>
        <w:sz w:val="20"/>
        <w:szCs w:val="20"/>
        <w:vertAlign w:val="superscript"/>
      </w:rPr>
      <w:t>th</w:t>
    </w:r>
    <w:r>
      <w:rPr>
        <w:rFonts w:cs="Times New Roman"/>
        <w:sz w:val="20"/>
        <w:szCs w:val="20"/>
      </w:rPr>
      <w:t xml:space="preserve"> of April </w:t>
    </w:r>
  </w:p>
  <w:p w14:paraId="07C1B8FE" w14:textId="77777777" w:rsidR="00420AAA" w:rsidRDefault="00420AAA" w:rsidP="498A517B">
    <w:pPr>
      <w:pStyle w:val="Sidhuvud"/>
    </w:pPr>
  </w:p>
  <w:p w14:paraId="6A7ADB0A" w14:textId="77777777" w:rsidR="00420AAA" w:rsidRDefault="00420AAA" w:rsidP="498A517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BCCF1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9CF4A09"/>
    <w:multiLevelType w:val="hybridMultilevel"/>
    <w:tmpl w:val="ECDC6860"/>
    <w:lvl w:ilvl="0" w:tplc="FFFFFFFF">
      <w:start w:val="1"/>
      <w:numFmt w:val="bullet"/>
      <w:lvlText w:val="•"/>
      <w:lvlJc w:val="left"/>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 w15:restartNumberingAfterBreak="0">
    <w:nsid w:val="2E928B95"/>
    <w:multiLevelType w:val="hybridMultilevel"/>
    <w:tmpl w:val="FFFFFFFF"/>
    <w:lvl w:ilvl="0" w:tplc="FFFFFFFF">
      <w:start w:val="1"/>
      <w:numFmt w:val="bullet"/>
      <w:lvlText w:val="•"/>
      <w:lvlJc w:val="left"/>
    </w:lvl>
    <w:lvl w:ilvl="1" w:tplc="DAC0D6A8">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70F9416C"/>
    <w:multiLevelType w:val="hybridMultilevel"/>
    <w:tmpl w:val="6D3069B4"/>
    <w:lvl w:ilvl="0" w:tplc="06D6C21E">
      <w:start w:val="1"/>
      <w:numFmt w:val="decimal"/>
      <w:lvlText w:val="%1."/>
      <w:lvlJc w:val="left"/>
      <w:pPr>
        <w:ind w:left="720" w:hanging="360"/>
      </w:pPr>
    </w:lvl>
    <w:lvl w:ilvl="1" w:tplc="05668158">
      <w:start w:val="1"/>
      <w:numFmt w:val="bullet"/>
      <w:lvlText w:val="-"/>
      <w:lvlJc w:val="left"/>
      <w:pPr>
        <w:ind w:left="1440" w:hanging="360"/>
      </w:pPr>
      <w:rPr>
        <w:rFonts w:ascii="Calibri" w:hAnsi="Calibri" w:hint="default"/>
      </w:rPr>
    </w:lvl>
    <w:lvl w:ilvl="2" w:tplc="C1FC6332">
      <w:start w:val="1"/>
      <w:numFmt w:val="lowerRoman"/>
      <w:lvlText w:val="%3."/>
      <w:lvlJc w:val="right"/>
      <w:pPr>
        <w:ind w:left="2160" w:hanging="180"/>
      </w:pPr>
    </w:lvl>
    <w:lvl w:ilvl="3" w:tplc="CB8AECDA">
      <w:start w:val="1"/>
      <w:numFmt w:val="decimal"/>
      <w:lvlText w:val="%4."/>
      <w:lvlJc w:val="left"/>
      <w:pPr>
        <w:ind w:left="2880" w:hanging="360"/>
      </w:pPr>
    </w:lvl>
    <w:lvl w:ilvl="4" w:tplc="06681264">
      <w:start w:val="1"/>
      <w:numFmt w:val="lowerLetter"/>
      <w:lvlText w:val="%5."/>
      <w:lvlJc w:val="left"/>
      <w:pPr>
        <w:ind w:left="3600" w:hanging="360"/>
      </w:pPr>
    </w:lvl>
    <w:lvl w:ilvl="5" w:tplc="F78EB250">
      <w:start w:val="1"/>
      <w:numFmt w:val="lowerRoman"/>
      <w:lvlText w:val="%6."/>
      <w:lvlJc w:val="right"/>
      <w:pPr>
        <w:ind w:left="4320" w:hanging="180"/>
      </w:pPr>
    </w:lvl>
    <w:lvl w:ilvl="6" w:tplc="2A94C020">
      <w:start w:val="1"/>
      <w:numFmt w:val="decimal"/>
      <w:lvlText w:val="%7."/>
      <w:lvlJc w:val="left"/>
      <w:pPr>
        <w:ind w:left="5040" w:hanging="360"/>
      </w:pPr>
    </w:lvl>
    <w:lvl w:ilvl="7" w:tplc="3F1ED8F6">
      <w:start w:val="1"/>
      <w:numFmt w:val="lowerLetter"/>
      <w:lvlText w:val="%8."/>
      <w:lvlJc w:val="left"/>
      <w:pPr>
        <w:ind w:left="5760" w:hanging="360"/>
      </w:pPr>
    </w:lvl>
    <w:lvl w:ilvl="8" w:tplc="E5BAD13E">
      <w:start w:val="1"/>
      <w:numFmt w:val="lowerRoman"/>
      <w:lvlText w:val="%9."/>
      <w:lvlJc w:val="right"/>
      <w:pPr>
        <w:ind w:left="6480" w:hanging="180"/>
      </w:pPr>
    </w:lvl>
  </w:abstractNum>
  <w:num w:numId="1" w16cid:durableId="472213970">
    <w:abstractNumId w:val="3"/>
  </w:num>
  <w:num w:numId="2" w16cid:durableId="53087438">
    <w:abstractNumId w:val="0"/>
  </w:num>
  <w:num w:numId="3" w16cid:durableId="2137680937">
    <w:abstractNumId w:val="2"/>
  </w:num>
  <w:num w:numId="4" w16cid:durableId="1949750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41A71E"/>
    <w:rsid w:val="0000490F"/>
    <w:rsid w:val="00031A1F"/>
    <w:rsid w:val="00032DED"/>
    <w:rsid w:val="00036E4F"/>
    <w:rsid w:val="0007166D"/>
    <w:rsid w:val="00076AD7"/>
    <w:rsid w:val="0009342A"/>
    <w:rsid w:val="000B1F34"/>
    <w:rsid w:val="000B5418"/>
    <w:rsid w:val="000E07A6"/>
    <w:rsid w:val="000E2B74"/>
    <w:rsid w:val="000E3976"/>
    <w:rsid w:val="001376A0"/>
    <w:rsid w:val="00147F08"/>
    <w:rsid w:val="001571D2"/>
    <w:rsid w:val="00182CDA"/>
    <w:rsid w:val="00196AEA"/>
    <w:rsid w:val="001B0BAE"/>
    <w:rsid w:val="001D5E37"/>
    <w:rsid w:val="001E35AA"/>
    <w:rsid w:val="0021506A"/>
    <w:rsid w:val="002B379E"/>
    <w:rsid w:val="002E2512"/>
    <w:rsid w:val="002E6F71"/>
    <w:rsid w:val="00300409"/>
    <w:rsid w:val="00305C0A"/>
    <w:rsid w:val="00313974"/>
    <w:rsid w:val="00315F04"/>
    <w:rsid w:val="003339D5"/>
    <w:rsid w:val="003363F4"/>
    <w:rsid w:val="00361988"/>
    <w:rsid w:val="00373307"/>
    <w:rsid w:val="00390300"/>
    <w:rsid w:val="003C558C"/>
    <w:rsid w:val="003D4A87"/>
    <w:rsid w:val="003E0E56"/>
    <w:rsid w:val="003E6A6D"/>
    <w:rsid w:val="00414413"/>
    <w:rsid w:val="00420AAA"/>
    <w:rsid w:val="0042361A"/>
    <w:rsid w:val="004471D8"/>
    <w:rsid w:val="0046033B"/>
    <w:rsid w:val="00471A95"/>
    <w:rsid w:val="00487B9B"/>
    <w:rsid w:val="004A293E"/>
    <w:rsid w:val="004A7677"/>
    <w:rsid w:val="004B3499"/>
    <w:rsid w:val="004B74B3"/>
    <w:rsid w:val="004C1C3F"/>
    <w:rsid w:val="004D30F8"/>
    <w:rsid w:val="005403D3"/>
    <w:rsid w:val="00553132"/>
    <w:rsid w:val="005541E6"/>
    <w:rsid w:val="00561D05"/>
    <w:rsid w:val="005672C7"/>
    <w:rsid w:val="005732FF"/>
    <w:rsid w:val="005A0E8A"/>
    <w:rsid w:val="005A425E"/>
    <w:rsid w:val="005A5C2F"/>
    <w:rsid w:val="005D14E1"/>
    <w:rsid w:val="005D3AFA"/>
    <w:rsid w:val="005E18F2"/>
    <w:rsid w:val="00621479"/>
    <w:rsid w:val="00626E88"/>
    <w:rsid w:val="006325B6"/>
    <w:rsid w:val="006445D6"/>
    <w:rsid w:val="006A4182"/>
    <w:rsid w:val="006A6F06"/>
    <w:rsid w:val="006D2EA1"/>
    <w:rsid w:val="006D5F19"/>
    <w:rsid w:val="006E5B4D"/>
    <w:rsid w:val="007349EF"/>
    <w:rsid w:val="00777D20"/>
    <w:rsid w:val="007A3733"/>
    <w:rsid w:val="007F4ABF"/>
    <w:rsid w:val="0080297B"/>
    <w:rsid w:val="008223C4"/>
    <w:rsid w:val="0082C5F7"/>
    <w:rsid w:val="00855477"/>
    <w:rsid w:val="00866DA0"/>
    <w:rsid w:val="0086799A"/>
    <w:rsid w:val="00871613"/>
    <w:rsid w:val="0088472C"/>
    <w:rsid w:val="00896749"/>
    <w:rsid w:val="008B4AFE"/>
    <w:rsid w:val="008C6D36"/>
    <w:rsid w:val="008E55CE"/>
    <w:rsid w:val="008E6BC2"/>
    <w:rsid w:val="008E78D1"/>
    <w:rsid w:val="008F2B4A"/>
    <w:rsid w:val="008F56EC"/>
    <w:rsid w:val="00910DC0"/>
    <w:rsid w:val="009255D6"/>
    <w:rsid w:val="009333F3"/>
    <w:rsid w:val="00936187"/>
    <w:rsid w:val="0093635B"/>
    <w:rsid w:val="00980C08"/>
    <w:rsid w:val="009D7BDB"/>
    <w:rsid w:val="009E7DB0"/>
    <w:rsid w:val="009F0DEB"/>
    <w:rsid w:val="009F10E2"/>
    <w:rsid w:val="00A05E7F"/>
    <w:rsid w:val="00A1297D"/>
    <w:rsid w:val="00A23D3A"/>
    <w:rsid w:val="00A30CF3"/>
    <w:rsid w:val="00A375D2"/>
    <w:rsid w:val="00A63269"/>
    <w:rsid w:val="00A739D8"/>
    <w:rsid w:val="00A74AE6"/>
    <w:rsid w:val="00A84C19"/>
    <w:rsid w:val="00AA2CFF"/>
    <w:rsid w:val="00AD3992"/>
    <w:rsid w:val="00B042CD"/>
    <w:rsid w:val="00B073DC"/>
    <w:rsid w:val="00B07DF3"/>
    <w:rsid w:val="00B15DDD"/>
    <w:rsid w:val="00B34B07"/>
    <w:rsid w:val="00B34BC3"/>
    <w:rsid w:val="00B6198A"/>
    <w:rsid w:val="00B67A9C"/>
    <w:rsid w:val="00B7293C"/>
    <w:rsid w:val="00B7389E"/>
    <w:rsid w:val="00B91F77"/>
    <w:rsid w:val="00BB287F"/>
    <w:rsid w:val="00BD7027"/>
    <w:rsid w:val="00BF2F24"/>
    <w:rsid w:val="00C15154"/>
    <w:rsid w:val="00C16974"/>
    <w:rsid w:val="00C24ACE"/>
    <w:rsid w:val="00C84501"/>
    <w:rsid w:val="00C968DC"/>
    <w:rsid w:val="00CC0C57"/>
    <w:rsid w:val="00CE5A86"/>
    <w:rsid w:val="00D0356C"/>
    <w:rsid w:val="00D334B8"/>
    <w:rsid w:val="00D5112C"/>
    <w:rsid w:val="00D51974"/>
    <w:rsid w:val="00D8178D"/>
    <w:rsid w:val="00DA1A93"/>
    <w:rsid w:val="00DD5799"/>
    <w:rsid w:val="00DE2A19"/>
    <w:rsid w:val="00DF2DAE"/>
    <w:rsid w:val="00E06D40"/>
    <w:rsid w:val="00E516ED"/>
    <w:rsid w:val="00E54932"/>
    <w:rsid w:val="00E84160"/>
    <w:rsid w:val="00E91BE8"/>
    <w:rsid w:val="00EC1F70"/>
    <w:rsid w:val="00EE36D3"/>
    <w:rsid w:val="00EE79C5"/>
    <w:rsid w:val="00F25FDB"/>
    <w:rsid w:val="00F61CC8"/>
    <w:rsid w:val="00F63072"/>
    <w:rsid w:val="00F640FC"/>
    <w:rsid w:val="00F73438"/>
    <w:rsid w:val="00F83C5B"/>
    <w:rsid w:val="00FA7A8C"/>
    <w:rsid w:val="00FC5E35"/>
    <w:rsid w:val="00FD720A"/>
    <w:rsid w:val="00FE186D"/>
    <w:rsid w:val="00FF53C6"/>
    <w:rsid w:val="0132C956"/>
    <w:rsid w:val="032CD66C"/>
    <w:rsid w:val="0E933821"/>
    <w:rsid w:val="134EF996"/>
    <w:rsid w:val="2024D38C"/>
    <w:rsid w:val="2122C4B4"/>
    <w:rsid w:val="259ACCC9"/>
    <w:rsid w:val="25F896C2"/>
    <w:rsid w:val="266A8B33"/>
    <w:rsid w:val="2AEB8A88"/>
    <w:rsid w:val="2FA8FA25"/>
    <w:rsid w:val="31503A96"/>
    <w:rsid w:val="33139DE2"/>
    <w:rsid w:val="3325698E"/>
    <w:rsid w:val="33C8D975"/>
    <w:rsid w:val="33F48524"/>
    <w:rsid w:val="386AEE05"/>
    <w:rsid w:val="3A1618CB"/>
    <w:rsid w:val="3BB853F2"/>
    <w:rsid w:val="40C4C3EB"/>
    <w:rsid w:val="4534D1B9"/>
    <w:rsid w:val="498A517B"/>
    <w:rsid w:val="4B41A71E"/>
    <w:rsid w:val="4D1C5977"/>
    <w:rsid w:val="5301F5FE"/>
    <w:rsid w:val="54B41947"/>
    <w:rsid w:val="559F34B6"/>
    <w:rsid w:val="57FA4FE1"/>
    <w:rsid w:val="58BC625D"/>
    <w:rsid w:val="65E825B6"/>
    <w:rsid w:val="668C3810"/>
    <w:rsid w:val="694FCA7E"/>
    <w:rsid w:val="6C34A14F"/>
    <w:rsid w:val="6F21E3B5"/>
    <w:rsid w:val="7385B027"/>
    <w:rsid w:val="7440F29A"/>
    <w:rsid w:val="767EAB1A"/>
    <w:rsid w:val="7E739C51"/>
    <w:rsid w:val="7EE264FB"/>
    <w:rsid w:val="7F16F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41A71E"/>
  <w15:chartTrackingRefBased/>
  <w15:docId w15:val="{98C49AD3-B87B-4BA0-89C8-E0FC4A4B4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D20"/>
  </w:style>
  <w:style w:type="paragraph" w:styleId="Rubrik1">
    <w:name w:val="heading 1"/>
    <w:basedOn w:val="Normal"/>
    <w:next w:val="Normal"/>
    <w:link w:val="Rubrik1Char"/>
    <w:uiPriority w:val="9"/>
    <w:qFormat/>
    <w:rsid w:val="00777D20"/>
    <w:pPr>
      <w:keepNext/>
      <w:keepLines/>
      <w:spacing w:before="320" w:after="80" w:line="240" w:lineRule="auto"/>
      <w:jc w:val="center"/>
      <w:outlineLvl w:val="0"/>
    </w:pPr>
    <w:rPr>
      <w:rFonts w:asciiTheme="majorHAnsi" w:eastAsiaTheme="majorEastAsia" w:hAnsiTheme="majorHAnsi" w:cstheme="majorBidi"/>
      <w:color w:val="374C80" w:themeColor="accent1" w:themeShade="BF"/>
      <w:sz w:val="40"/>
      <w:szCs w:val="40"/>
    </w:rPr>
  </w:style>
  <w:style w:type="paragraph" w:styleId="Rubrik2">
    <w:name w:val="heading 2"/>
    <w:basedOn w:val="Normal"/>
    <w:next w:val="Normal"/>
    <w:link w:val="Rubrik2Char"/>
    <w:uiPriority w:val="9"/>
    <w:unhideWhenUsed/>
    <w:qFormat/>
    <w:rsid w:val="00777D20"/>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Rubrik3">
    <w:name w:val="heading 3"/>
    <w:basedOn w:val="Normal"/>
    <w:next w:val="Normal"/>
    <w:link w:val="Rubrik3Char"/>
    <w:uiPriority w:val="9"/>
    <w:semiHidden/>
    <w:unhideWhenUsed/>
    <w:qFormat/>
    <w:rsid w:val="00777D20"/>
    <w:pPr>
      <w:keepNext/>
      <w:keepLines/>
      <w:spacing w:before="160" w:after="0" w:line="240" w:lineRule="auto"/>
      <w:outlineLvl w:val="2"/>
    </w:pPr>
    <w:rPr>
      <w:rFonts w:asciiTheme="majorHAnsi" w:eastAsiaTheme="majorEastAsia" w:hAnsiTheme="majorHAnsi" w:cstheme="majorBidi"/>
      <w:sz w:val="32"/>
      <w:szCs w:val="32"/>
    </w:rPr>
  </w:style>
  <w:style w:type="paragraph" w:styleId="Rubrik4">
    <w:name w:val="heading 4"/>
    <w:basedOn w:val="Normal"/>
    <w:next w:val="Normal"/>
    <w:link w:val="Rubrik4Char"/>
    <w:uiPriority w:val="9"/>
    <w:semiHidden/>
    <w:unhideWhenUsed/>
    <w:qFormat/>
    <w:rsid w:val="00777D20"/>
    <w:pPr>
      <w:keepNext/>
      <w:keepLines/>
      <w:spacing w:before="80" w:after="0"/>
      <w:outlineLvl w:val="3"/>
    </w:pPr>
    <w:rPr>
      <w:rFonts w:asciiTheme="majorHAnsi" w:eastAsiaTheme="majorEastAsia" w:hAnsiTheme="majorHAnsi" w:cstheme="majorBidi"/>
      <w:i/>
      <w:iCs/>
      <w:sz w:val="30"/>
      <w:szCs w:val="30"/>
    </w:rPr>
  </w:style>
  <w:style w:type="paragraph" w:styleId="Rubrik5">
    <w:name w:val="heading 5"/>
    <w:basedOn w:val="Normal"/>
    <w:next w:val="Normal"/>
    <w:link w:val="Rubrik5Char"/>
    <w:uiPriority w:val="9"/>
    <w:semiHidden/>
    <w:unhideWhenUsed/>
    <w:qFormat/>
    <w:rsid w:val="00777D20"/>
    <w:pPr>
      <w:keepNext/>
      <w:keepLines/>
      <w:spacing w:before="40" w:after="0"/>
      <w:outlineLvl w:val="4"/>
    </w:pPr>
    <w:rPr>
      <w:rFonts w:asciiTheme="majorHAnsi" w:eastAsiaTheme="majorEastAsia" w:hAnsiTheme="majorHAnsi" w:cstheme="majorBidi"/>
      <w:sz w:val="28"/>
      <w:szCs w:val="28"/>
    </w:rPr>
  </w:style>
  <w:style w:type="paragraph" w:styleId="Rubrik6">
    <w:name w:val="heading 6"/>
    <w:basedOn w:val="Normal"/>
    <w:next w:val="Normal"/>
    <w:link w:val="Rubrik6Char"/>
    <w:uiPriority w:val="9"/>
    <w:semiHidden/>
    <w:unhideWhenUsed/>
    <w:qFormat/>
    <w:rsid w:val="00777D20"/>
    <w:pPr>
      <w:keepNext/>
      <w:keepLines/>
      <w:spacing w:before="40" w:after="0"/>
      <w:outlineLvl w:val="5"/>
    </w:pPr>
    <w:rPr>
      <w:rFonts w:asciiTheme="majorHAnsi" w:eastAsiaTheme="majorEastAsia" w:hAnsiTheme="majorHAnsi" w:cstheme="majorBidi"/>
      <w:i/>
      <w:iCs/>
      <w:sz w:val="26"/>
      <w:szCs w:val="26"/>
    </w:rPr>
  </w:style>
  <w:style w:type="paragraph" w:styleId="Rubrik7">
    <w:name w:val="heading 7"/>
    <w:basedOn w:val="Normal"/>
    <w:next w:val="Normal"/>
    <w:link w:val="Rubrik7Char"/>
    <w:uiPriority w:val="9"/>
    <w:semiHidden/>
    <w:unhideWhenUsed/>
    <w:qFormat/>
    <w:rsid w:val="00777D20"/>
    <w:pPr>
      <w:keepNext/>
      <w:keepLines/>
      <w:spacing w:before="40" w:after="0"/>
      <w:outlineLvl w:val="6"/>
    </w:pPr>
    <w:rPr>
      <w:rFonts w:asciiTheme="majorHAnsi" w:eastAsiaTheme="majorEastAsia" w:hAnsiTheme="majorHAnsi" w:cstheme="majorBidi"/>
      <w:sz w:val="24"/>
      <w:szCs w:val="24"/>
    </w:rPr>
  </w:style>
  <w:style w:type="paragraph" w:styleId="Rubrik8">
    <w:name w:val="heading 8"/>
    <w:basedOn w:val="Normal"/>
    <w:next w:val="Normal"/>
    <w:link w:val="Rubrik8Char"/>
    <w:uiPriority w:val="9"/>
    <w:semiHidden/>
    <w:unhideWhenUsed/>
    <w:qFormat/>
    <w:rsid w:val="00777D20"/>
    <w:pPr>
      <w:keepNext/>
      <w:keepLines/>
      <w:spacing w:before="40" w:after="0"/>
      <w:outlineLvl w:val="7"/>
    </w:pPr>
    <w:rPr>
      <w:rFonts w:asciiTheme="majorHAnsi" w:eastAsiaTheme="majorEastAsia" w:hAnsiTheme="majorHAnsi" w:cstheme="majorBidi"/>
      <w:i/>
      <w:iCs/>
      <w:sz w:val="22"/>
      <w:szCs w:val="22"/>
    </w:rPr>
  </w:style>
  <w:style w:type="paragraph" w:styleId="Rubrik9">
    <w:name w:val="heading 9"/>
    <w:basedOn w:val="Normal"/>
    <w:next w:val="Normal"/>
    <w:link w:val="Rubrik9Char"/>
    <w:uiPriority w:val="9"/>
    <w:semiHidden/>
    <w:unhideWhenUsed/>
    <w:qFormat/>
    <w:rsid w:val="00777D20"/>
    <w:pPr>
      <w:keepNext/>
      <w:keepLines/>
      <w:spacing w:before="40" w:after="0"/>
      <w:outlineLvl w:val="8"/>
    </w:pPr>
    <w:rPr>
      <w:b/>
      <w:bCs/>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pPr>
      <w:ind w:left="720"/>
      <w:contextualSpacing/>
    </w:pPr>
  </w:style>
  <w:style w:type="table" w:styleId="Tabellrutnt">
    <w:name w:val="Table Grid"/>
    <w:basedOn w:val="Normal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idhuvudChar">
    <w:name w:val="Sidhuvud Char"/>
    <w:basedOn w:val="Standardstycketeckensnitt"/>
    <w:link w:val="Sidhuvud"/>
    <w:uiPriority w:val="99"/>
  </w:style>
  <w:style w:type="paragraph" w:styleId="Sidhuvud">
    <w:name w:val="header"/>
    <w:basedOn w:val="Normal"/>
    <w:link w:val="SidhuvudChar"/>
    <w:uiPriority w:val="99"/>
    <w:unhideWhenUsed/>
    <w:pPr>
      <w:tabs>
        <w:tab w:val="center" w:pos="4680"/>
        <w:tab w:val="right" w:pos="9360"/>
      </w:tabs>
      <w:spacing w:after="0" w:line="240" w:lineRule="auto"/>
    </w:pPr>
  </w:style>
  <w:style w:type="character" w:customStyle="1" w:styleId="SidfotChar">
    <w:name w:val="Sidfot Char"/>
    <w:basedOn w:val="Standardstycketeckensnitt"/>
    <w:link w:val="Sidfot"/>
    <w:uiPriority w:val="99"/>
  </w:style>
  <w:style w:type="paragraph" w:styleId="Sidfot">
    <w:name w:val="footer"/>
    <w:basedOn w:val="Normal"/>
    <w:link w:val="SidfotChar"/>
    <w:uiPriority w:val="99"/>
    <w:unhideWhenUsed/>
    <w:pPr>
      <w:tabs>
        <w:tab w:val="center" w:pos="4680"/>
        <w:tab w:val="right" w:pos="9360"/>
      </w:tabs>
      <w:spacing w:after="0" w:line="240" w:lineRule="auto"/>
    </w:pPr>
  </w:style>
  <w:style w:type="character" w:customStyle="1" w:styleId="Rubrik1Char">
    <w:name w:val="Rubrik 1 Char"/>
    <w:basedOn w:val="Standardstycketeckensnitt"/>
    <w:link w:val="Rubrik1"/>
    <w:uiPriority w:val="9"/>
    <w:rsid w:val="00777D20"/>
    <w:rPr>
      <w:rFonts w:asciiTheme="majorHAnsi" w:eastAsiaTheme="majorEastAsia" w:hAnsiTheme="majorHAnsi" w:cstheme="majorBidi"/>
      <w:color w:val="374C80" w:themeColor="accent1" w:themeShade="BF"/>
      <w:sz w:val="40"/>
      <w:szCs w:val="40"/>
    </w:rPr>
  </w:style>
  <w:style w:type="character" w:customStyle="1" w:styleId="Rubrik2Char">
    <w:name w:val="Rubrik 2 Char"/>
    <w:basedOn w:val="Standardstycketeckensnitt"/>
    <w:link w:val="Rubrik2"/>
    <w:uiPriority w:val="9"/>
    <w:rsid w:val="00777D20"/>
    <w:rPr>
      <w:rFonts w:asciiTheme="majorHAnsi" w:eastAsiaTheme="majorEastAsia" w:hAnsiTheme="majorHAnsi" w:cstheme="majorBidi"/>
      <w:sz w:val="32"/>
      <w:szCs w:val="32"/>
    </w:rPr>
  </w:style>
  <w:style w:type="paragraph" w:styleId="Normalwebb">
    <w:name w:val="Normal (Web)"/>
    <w:basedOn w:val="Normal"/>
    <w:uiPriority w:val="99"/>
    <w:semiHidden/>
    <w:unhideWhenUsed/>
    <w:rsid w:val="00414413"/>
    <w:pPr>
      <w:spacing w:before="100" w:beforeAutospacing="1" w:after="100" w:afterAutospacing="1" w:line="240" w:lineRule="auto"/>
    </w:pPr>
    <w:rPr>
      <w:rFonts w:eastAsia="Times New Roman" w:cs="Times New Roman"/>
      <w:sz w:val="24"/>
      <w:szCs w:val="24"/>
      <w:lang w:eastAsia="en-GB"/>
    </w:rPr>
  </w:style>
  <w:style w:type="character" w:customStyle="1" w:styleId="apple-converted-space">
    <w:name w:val="apple-converted-space"/>
    <w:basedOn w:val="Standardstycketeckensnitt"/>
    <w:rsid w:val="00414413"/>
  </w:style>
  <w:style w:type="character" w:customStyle="1" w:styleId="Rubrik3Char">
    <w:name w:val="Rubrik 3 Char"/>
    <w:basedOn w:val="Standardstycketeckensnitt"/>
    <w:link w:val="Rubrik3"/>
    <w:uiPriority w:val="9"/>
    <w:semiHidden/>
    <w:rsid w:val="00777D20"/>
    <w:rPr>
      <w:rFonts w:asciiTheme="majorHAnsi" w:eastAsiaTheme="majorEastAsia" w:hAnsiTheme="majorHAnsi" w:cstheme="majorBidi"/>
      <w:sz w:val="32"/>
      <w:szCs w:val="32"/>
    </w:rPr>
  </w:style>
  <w:style w:type="character" w:customStyle="1" w:styleId="Rubrik4Char">
    <w:name w:val="Rubrik 4 Char"/>
    <w:basedOn w:val="Standardstycketeckensnitt"/>
    <w:link w:val="Rubrik4"/>
    <w:uiPriority w:val="9"/>
    <w:semiHidden/>
    <w:rsid w:val="00777D20"/>
    <w:rPr>
      <w:rFonts w:asciiTheme="majorHAnsi" w:eastAsiaTheme="majorEastAsia" w:hAnsiTheme="majorHAnsi" w:cstheme="majorBidi"/>
      <w:i/>
      <w:iCs/>
      <w:sz w:val="30"/>
      <w:szCs w:val="30"/>
    </w:rPr>
  </w:style>
  <w:style w:type="character" w:customStyle="1" w:styleId="Rubrik5Char">
    <w:name w:val="Rubrik 5 Char"/>
    <w:basedOn w:val="Standardstycketeckensnitt"/>
    <w:link w:val="Rubrik5"/>
    <w:uiPriority w:val="9"/>
    <w:semiHidden/>
    <w:rsid w:val="00777D20"/>
    <w:rPr>
      <w:rFonts w:asciiTheme="majorHAnsi" w:eastAsiaTheme="majorEastAsia" w:hAnsiTheme="majorHAnsi" w:cstheme="majorBidi"/>
      <w:sz w:val="28"/>
      <w:szCs w:val="28"/>
    </w:rPr>
  </w:style>
  <w:style w:type="character" w:customStyle="1" w:styleId="Rubrik6Char">
    <w:name w:val="Rubrik 6 Char"/>
    <w:basedOn w:val="Standardstycketeckensnitt"/>
    <w:link w:val="Rubrik6"/>
    <w:uiPriority w:val="9"/>
    <w:semiHidden/>
    <w:rsid w:val="00777D20"/>
    <w:rPr>
      <w:rFonts w:asciiTheme="majorHAnsi" w:eastAsiaTheme="majorEastAsia" w:hAnsiTheme="majorHAnsi" w:cstheme="majorBidi"/>
      <w:i/>
      <w:iCs/>
      <w:sz w:val="26"/>
      <w:szCs w:val="26"/>
    </w:rPr>
  </w:style>
  <w:style w:type="character" w:customStyle="1" w:styleId="Rubrik7Char">
    <w:name w:val="Rubrik 7 Char"/>
    <w:basedOn w:val="Standardstycketeckensnitt"/>
    <w:link w:val="Rubrik7"/>
    <w:uiPriority w:val="9"/>
    <w:semiHidden/>
    <w:rsid w:val="00777D20"/>
    <w:rPr>
      <w:rFonts w:asciiTheme="majorHAnsi" w:eastAsiaTheme="majorEastAsia" w:hAnsiTheme="majorHAnsi" w:cstheme="majorBidi"/>
      <w:sz w:val="24"/>
      <w:szCs w:val="24"/>
    </w:rPr>
  </w:style>
  <w:style w:type="character" w:customStyle="1" w:styleId="Rubrik8Char">
    <w:name w:val="Rubrik 8 Char"/>
    <w:basedOn w:val="Standardstycketeckensnitt"/>
    <w:link w:val="Rubrik8"/>
    <w:uiPriority w:val="9"/>
    <w:semiHidden/>
    <w:rsid w:val="00777D20"/>
    <w:rPr>
      <w:rFonts w:asciiTheme="majorHAnsi" w:eastAsiaTheme="majorEastAsia" w:hAnsiTheme="majorHAnsi" w:cstheme="majorBidi"/>
      <w:i/>
      <w:iCs/>
      <w:sz w:val="22"/>
      <w:szCs w:val="22"/>
    </w:rPr>
  </w:style>
  <w:style w:type="character" w:customStyle="1" w:styleId="Rubrik9Char">
    <w:name w:val="Rubrik 9 Char"/>
    <w:basedOn w:val="Standardstycketeckensnitt"/>
    <w:link w:val="Rubrik9"/>
    <w:uiPriority w:val="9"/>
    <w:semiHidden/>
    <w:rsid w:val="00777D20"/>
    <w:rPr>
      <w:b/>
      <w:bCs/>
      <w:i/>
      <w:iCs/>
    </w:rPr>
  </w:style>
  <w:style w:type="paragraph" w:styleId="Beskrivning">
    <w:name w:val="caption"/>
    <w:basedOn w:val="Normal"/>
    <w:next w:val="Normal"/>
    <w:uiPriority w:val="35"/>
    <w:semiHidden/>
    <w:unhideWhenUsed/>
    <w:qFormat/>
    <w:rsid w:val="00777D20"/>
    <w:pPr>
      <w:spacing w:line="240" w:lineRule="auto"/>
    </w:pPr>
    <w:rPr>
      <w:b/>
      <w:bCs/>
      <w:color w:val="404040" w:themeColor="text1" w:themeTint="BF"/>
      <w:sz w:val="16"/>
      <w:szCs w:val="16"/>
    </w:rPr>
  </w:style>
  <w:style w:type="paragraph" w:styleId="Rubrik">
    <w:name w:val="Title"/>
    <w:basedOn w:val="Normal"/>
    <w:next w:val="Normal"/>
    <w:link w:val="RubrikChar"/>
    <w:uiPriority w:val="10"/>
    <w:qFormat/>
    <w:rsid w:val="00777D20"/>
    <w:pPr>
      <w:pBdr>
        <w:top w:val="single" w:sz="6" w:space="8" w:color="297FD5" w:themeColor="accent3"/>
        <w:bottom w:val="single" w:sz="6" w:space="8" w:color="297FD5" w:themeColor="accent3"/>
      </w:pBdr>
      <w:spacing w:after="400" w:line="240" w:lineRule="auto"/>
      <w:contextualSpacing/>
      <w:jc w:val="center"/>
    </w:pPr>
    <w:rPr>
      <w:rFonts w:asciiTheme="majorHAnsi" w:eastAsiaTheme="majorEastAsia" w:hAnsiTheme="majorHAnsi" w:cstheme="majorBidi"/>
      <w:caps/>
      <w:color w:val="242852" w:themeColor="text2"/>
      <w:spacing w:val="30"/>
      <w:sz w:val="72"/>
      <w:szCs w:val="72"/>
    </w:rPr>
  </w:style>
  <w:style w:type="character" w:customStyle="1" w:styleId="RubrikChar">
    <w:name w:val="Rubrik Char"/>
    <w:basedOn w:val="Standardstycketeckensnitt"/>
    <w:link w:val="Rubrik"/>
    <w:uiPriority w:val="10"/>
    <w:rsid w:val="00777D20"/>
    <w:rPr>
      <w:rFonts w:asciiTheme="majorHAnsi" w:eastAsiaTheme="majorEastAsia" w:hAnsiTheme="majorHAnsi" w:cstheme="majorBidi"/>
      <w:caps/>
      <w:color w:val="242852" w:themeColor="text2"/>
      <w:spacing w:val="30"/>
      <w:sz w:val="72"/>
      <w:szCs w:val="72"/>
    </w:rPr>
  </w:style>
  <w:style w:type="paragraph" w:styleId="Underrubrik">
    <w:name w:val="Subtitle"/>
    <w:basedOn w:val="Normal"/>
    <w:next w:val="Normal"/>
    <w:link w:val="UnderrubrikChar"/>
    <w:uiPriority w:val="11"/>
    <w:qFormat/>
    <w:rsid w:val="00777D20"/>
    <w:pPr>
      <w:numPr>
        <w:ilvl w:val="1"/>
      </w:numPr>
      <w:jc w:val="center"/>
    </w:pPr>
    <w:rPr>
      <w:color w:val="242852" w:themeColor="text2"/>
      <w:sz w:val="28"/>
      <w:szCs w:val="28"/>
    </w:rPr>
  </w:style>
  <w:style w:type="character" w:customStyle="1" w:styleId="UnderrubrikChar">
    <w:name w:val="Underrubrik Char"/>
    <w:basedOn w:val="Standardstycketeckensnitt"/>
    <w:link w:val="Underrubrik"/>
    <w:uiPriority w:val="11"/>
    <w:rsid w:val="00777D20"/>
    <w:rPr>
      <w:color w:val="242852" w:themeColor="text2"/>
      <w:sz w:val="28"/>
      <w:szCs w:val="28"/>
    </w:rPr>
  </w:style>
  <w:style w:type="character" w:styleId="Stark">
    <w:name w:val="Strong"/>
    <w:basedOn w:val="Standardstycketeckensnitt"/>
    <w:uiPriority w:val="22"/>
    <w:qFormat/>
    <w:rsid w:val="00777D20"/>
    <w:rPr>
      <w:b/>
      <w:bCs/>
    </w:rPr>
  </w:style>
  <w:style w:type="character" w:styleId="Betoning">
    <w:name w:val="Emphasis"/>
    <w:basedOn w:val="Standardstycketeckensnitt"/>
    <w:uiPriority w:val="20"/>
    <w:qFormat/>
    <w:rsid w:val="00777D20"/>
    <w:rPr>
      <w:i/>
      <w:iCs/>
      <w:color w:val="000000" w:themeColor="text1"/>
    </w:rPr>
  </w:style>
  <w:style w:type="paragraph" w:styleId="Ingetavstnd">
    <w:name w:val="No Spacing"/>
    <w:uiPriority w:val="1"/>
    <w:qFormat/>
    <w:rsid w:val="00777D20"/>
    <w:pPr>
      <w:spacing w:after="0" w:line="240" w:lineRule="auto"/>
    </w:pPr>
  </w:style>
  <w:style w:type="paragraph" w:styleId="Citat">
    <w:name w:val="Quote"/>
    <w:basedOn w:val="Normal"/>
    <w:next w:val="Normal"/>
    <w:link w:val="CitatChar"/>
    <w:uiPriority w:val="29"/>
    <w:qFormat/>
    <w:rsid w:val="00777D20"/>
    <w:pPr>
      <w:spacing w:before="160"/>
      <w:ind w:left="720" w:right="720"/>
      <w:jc w:val="center"/>
    </w:pPr>
    <w:rPr>
      <w:i/>
      <w:iCs/>
      <w:color w:val="1E5E9F" w:themeColor="accent3" w:themeShade="BF"/>
      <w:sz w:val="24"/>
      <w:szCs w:val="24"/>
    </w:rPr>
  </w:style>
  <w:style w:type="character" w:customStyle="1" w:styleId="CitatChar">
    <w:name w:val="Citat Char"/>
    <w:basedOn w:val="Standardstycketeckensnitt"/>
    <w:link w:val="Citat"/>
    <w:uiPriority w:val="29"/>
    <w:rsid w:val="00777D20"/>
    <w:rPr>
      <w:i/>
      <w:iCs/>
      <w:color w:val="1E5E9F" w:themeColor="accent3" w:themeShade="BF"/>
      <w:sz w:val="24"/>
      <w:szCs w:val="24"/>
    </w:rPr>
  </w:style>
  <w:style w:type="paragraph" w:styleId="Starktcitat">
    <w:name w:val="Intense Quote"/>
    <w:basedOn w:val="Normal"/>
    <w:next w:val="Normal"/>
    <w:link w:val="StarktcitatChar"/>
    <w:uiPriority w:val="30"/>
    <w:qFormat/>
    <w:rsid w:val="00777D20"/>
    <w:pPr>
      <w:spacing w:before="160" w:line="276" w:lineRule="auto"/>
      <w:ind w:left="936" w:right="936"/>
      <w:jc w:val="center"/>
    </w:pPr>
    <w:rPr>
      <w:rFonts w:asciiTheme="majorHAnsi" w:eastAsiaTheme="majorEastAsia" w:hAnsiTheme="majorHAnsi" w:cstheme="majorBidi"/>
      <w:caps/>
      <w:color w:val="374C80" w:themeColor="accent1" w:themeShade="BF"/>
      <w:sz w:val="28"/>
      <w:szCs w:val="28"/>
    </w:rPr>
  </w:style>
  <w:style w:type="character" w:customStyle="1" w:styleId="StarktcitatChar">
    <w:name w:val="Starkt citat Char"/>
    <w:basedOn w:val="Standardstycketeckensnitt"/>
    <w:link w:val="Starktcitat"/>
    <w:uiPriority w:val="30"/>
    <w:rsid w:val="00777D20"/>
    <w:rPr>
      <w:rFonts w:asciiTheme="majorHAnsi" w:eastAsiaTheme="majorEastAsia" w:hAnsiTheme="majorHAnsi" w:cstheme="majorBidi"/>
      <w:caps/>
      <w:color w:val="374C80" w:themeColor="accent1" w:themeShade="BF"/>
      <w:sz w:val="28"/>
      <w:szCs w:val="28"/>
    </w:rPr>
  </w:style>
  <w:style w:type="character" w:styleId="Diskretbetoning">
    <w:name w:val="Subtle Emphasis"/>
    <w:basedOn w:val="Standardstycketeckensnitt"/>
    <w:uiPriority w:val="19"/>
    <w:qFormat/>
    <w:rsid w:val="00777D20"/>
    <w:rPr>
      <w:i/>
      <w:iCs/>
      <w:color w:val="595959" w:themeColor="text1" w:themeTint="A6"/>
    </w:rPr>
  </w:style>
  <w:style w:type="character" w:styleId="Starkbetoning">
    <w:name w:val="Intense Emphasis"/>
    <w:basedOn w:val="Standardstycketeckensnitt"/>
    <w:uiPriority w:val="21"/>
    <w:qFormat/>
    <w:rsid w:val="00777D20"/>
    <w:rPr>
      <w:b/>
      <w:bCs/>
      <w:i/>
      <w:iCs/>
      <w:color w:val="auto"/>
    </w:rPr>
  </w:style>
  <w:style w:type="character" w:styleId="Diskretreferens">
    <w:name w:val="Subtle Reference"/>
    <w:basedOn w:val="Standardstycketeckensnitt"/>
    <w:uiPriority w:val="31"/>
    <w:qFormat/>
    <w:rsid w:val="00777D20"/>
    <w:rPr>
      <w:caps w:val="0"/>
      <w:smallCaps/>
      <w:color w:val="404040" w:themeColor="text1" w:themeTint="BF"/>
      <w:spacing w:val="0"/>
      <w:u w:val="single" w:color="7F7F7F" w:themeColor="text1" w:themeTint="80"/>
    </w:rPr>
  </w:style>
  <w:style w:type="character" w:styleId="Starkreferens">
    <w:name w:val="Intense Reference"/>
    <w:basedOn w:val="Standardstycketeckensnitt"/>
    <w:uiPriority w:val="32"/>
    <w:qFormat/>
    <w:rsid w:val="00777D20"/>
    <w:rPr>
      <w:b/>
      <w:bCs/>
      <w:caps w:val="0"/>
      <w:smallCaps/>
      <w:color w:val="auto"/>
      <w:spacing w:val="0"/>
      <w:u w:val="single"/>
    </w:rPr>
  </w:style>
  <w:style w:type="character" w:styleId="Bokenstitel">
    <w:name w:val="Book Title"/>
    <w:basedOn w:val="Standardstycketeckensnitt"/>
    <w:uiPriority w:val="33"/>
    <w:qFormat/>
    <w:rsid w:val="00777D20"/>
    <w:rPr>
      <w:b/>
      <w:bCs/>
      <w:caps w:val="0"/>
      <w:smallCaps/>
      <w:spacing w:val="0"/>
    </w:rPr>
  </w:style>
  <w:style w:type="paragraph" w:styleId="Innehllsfrteckningsrubrik">
    <w:name w:val="TOC Heading"/>
    <w:basedOn w:val="Rubrik1"/>
    <w:next w:val="Normal"/>
    <w:uiPriority w:val="39"/>
    <w:semiHidden/>
    <w:unhideWhenUsed/>
    <w:qFormat/>
    <w:rsid w:val="00777D2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759604">
      <w:bodyDiv w:val="1"/>
      <w:marLeft w:val="0"/>
      <w:marRight w:val="0"/>
      <w:marTop w:val="0"/>
      <w:marBottom w:val="0"/>
      <w:divBdr>
        <w:top w:val="none" w:sz="0" w:space="0" w:color="auto"/>
        <w:left w:val="none" w:sz="0" w:space="0" w:color="auto"/>
        <w:bottom w:val="none" w:sz="0" w:space="0" w:color="auto"/>
        <w:right w:val="none" w:sz="0" w:space="0" w:color="auto"/>
      </w:divBdr>
    </w:div>
    <w:div w:id="413740702">
      <w:bodyDiv w:val="1"/>
      <w:marLeft w:val="0"/>
      <w:marRight w:val="0"/>
      <w:marTop w:val="0"/>
      <w:marBottom w:val="0"/>
      <w:divBdr>
        <w:top w:val="none" w:sz="0" w:space="0" w:color="auto"/>
        <w:left w:val="none" w:sz="0" w:space="0" w:color="auto"/>
        <w:bottom w:val="none" w:sz="0" w:space="0" w:color="auto"/>
        <w:right w:val="none" w:sz="0" w:space="0" w:color="auto"/>
      </w:divBdr>
    </w:div>
    <w:div w:id="495656749">
      <w:bodyDiv w:val="1"/>
      <w:marLeft w:val="0"/>
      <w:marRight w:val="0"/>
      <w:marTop w:val="0"/>
      <w:marBottom w:val="0"/>
      <w:divBdr>
        <w:top w:val="none" w:sz="0" w:space="0" w:color="auto"/>
        <w:left w:val="none" w:sz="0" w:space="0" w:color="auto"/>
        <w:bottom w:val="none" w:sz="0" w:space="0" w:color="auto"/>
        <w:right w:val="none" w:sz="0" w:space="0" w:color="auto"/>
      </w:divBdr>
    </w:div>
    <w:div w:id="800809349">
      <w:bodyDiv w:val="1"/>
      <w:marLeft w:val="0"/>
      <w:marRight w:val="0"/>
      <w:marTop w:val="0"/>
      <w:marBottom w:val="0"/>
      <w:divBdr>
        <w:top w:val="none" w:sz="0" w:space="0" w:color="auto"/>
        <w:left w:val="none" w:sz="0" w:space="0" w:color="auto"/>
        <w:bottom w:val="none" w:sz="0" w:space="0" w:color="auto"/>
        <w:right w:val="none" w:sz="0" w:space="0" w:color="auto"/>
      </w:divBdr>
    </w:div>
    <w:div w:id="1105540392">
      <w:bodyDiv w:val="1"/>
      <w:marLeft w:val="0"/>
      <w:marRight w:val="0"/>
      <w:marTop w:val="0"/>
      <w:marBottom w:val="0"/>
      <w:divBdr>
        <w:top w:val="none" w:sz="0" w:space="0" w:color="auto"/>
        <w:left w:val="none" w:sz="0" w:space="0" w:color="auto"/>
        <w:bottom w:val="none" w:sz="0" w:space="0" w:color="auto"/>
        <w:right w:val="none" w:sz="0" w:space="0" w:color="auto"/>
      </w:divBdr>
    </w:div>
    <w:div w:id="1185678398">
      <w:bodyDiv w:val="1"/>
      <w:marLeft w:val="0"/>
      <w:marRight w:val="0"/>
      <w:marTop w:val="0"/>
      <w:marBottom w:val="0"/>
      <w:divBdr>
        <w:top w:val="none" w:sz="0" w:space="0" w:color="auto"/>
        <w:left w:val="none" w:sz="0" w:space="0" w:color="auto"/>
        <w:bottom w:val="none" w:sz="0" w:space="0" w:color="auto"/>
        <w:right w:val="none" w:sz="0" w:space="0" w:color="auto"/>
      </w:divBdr>
    </w:div>
    <w:div w:id="1337416663">
      <w:bodyDiv w:val="1"/>
      <w:marLeft w:val="0"/>
      <w:marRight w:val="0"/>
      <w:marTop w:val="0"/>
      <w:marBottom w:val="0"/>
      <w:divBdr>
        <w:top w:val="none" w:sz="0" w:space="0" w:color="auto"/>
        <w:left w:val="none" w:sz="0" w:space="0" w:color="auto"/>
        <w:bottom w:val="none" w:sz="0" w:space="0" w:color="auto"/>
        <w:right w:val="none" w:sz="0" w:space="0" w:color="auto"/>
      </w:divBdr>
    </w:div>
    <w:div w:id="206984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5226D0E7A2C51419012801D03E64274" ma:contentTypeVersion="18" ma:contentTypeDescription="Skapa ett nytt dokument." ma:contentTypeScope="" ma:versionID="a45082ff1ac7a17517ea48713ab97aa7">
  <xsd:schema xmlns:xsd="http://www.w3.org/2001/XMLSchema" xmlns:xs="http://www.w3.org/2001/XMLSchema" xmlns:p="http://schemas.microsoft.com/office/2006/metadata/properties" xmlns:ns2="a2543b0f-e4ff-44f3-8a64-ec5fcdf1a8e0" xmlns:ns3="2e4134ec-6049-4424-b873-b089b327aadf" targetNamespace="http://schemas.microsoft.com/office/2006/metadata/properties" ma:root="true" ma:fieldsID="09cf100daf06bb8c9fced76c4a2ad3db" ns2:_="" ns3:_="">
    <xsd:import namespace="a2543b0f-e4ff-44f3-8a64-ec5fcdf1a8e0"/>
    <xsd:import namespace="2e4134ec-6049-4424-b873-b089b327aa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543b0f-e4ff-44f3-8a64-ec5fcdf1a8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Bildmarkeringar" ma:readOnly="false" ma:fieldId="{5cf76f15-5ced-4ddc-b409-7134ff3c332f}" ma:taxonomyMulti="true" ma:sspId="c46672c8-a759-4529-9f98-14c2092d43e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e4134ec-6049-4424-b873-b089b327aadf"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TaxCatchAll" ma:index="25" nillable="true" ma:displayName="Taxonomy Catch All Column" ma:hidden="true" ma:list="{47e2d9a3-7e87-42c6-a92b-cc6967f02bcb}" ma:internalName="TaxCatchAll" ma:showField="CatchAllData" ma:web="2e4134ec-6049-4424-b873-b089b327aa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e4134ec-6049-4424-b873-b089b327aadf" xsi:nil="true"/>
    <lcf76f155ced4ddcb4097134ff3c332f xmlns="a2543b0f-e4ff-44f3-8a64-ec5fcdf1a8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C63EEA-8C1D-42E2-96AB-37745F9D67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543b0f-e4ff-44f3-8a64-ec5fcdf1a8e0"/>
    <ds:schemaRef ds:uri="2e4134ec-6049-4424-b873-b089b327aa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E9FF1A-94EE-44CA-98D1-01F9C34A1BE7}">
  <ds:schemaRefs>
    <ds:schemaRef ds:uri="http://schemas.microsoft.com/sharepoint/v3/contenttype/forms"/>
  </ds:schemaRefs>
</ds:datastoreItem>
</file>

<file path=customXml/itemProps3.xml><?xml version="1.0" encoding="utf-8"?>
<ds:datastoreItem xmlns:ds="http://schemas.openxmlformats.org/officeDocument/2006/customXml" ds:itemID="{A2913B7E-72D9-41D7-9A4E-6CE88DDC89BF}">
  <ds:schemaRefs>
    <ds:schemaRef ds:uri="http://schemas.microsoft.com/office/2006/metadata/properties"/>
    <ds:schemaRef ds:uri="http://schemas.microsoft.com/office/infopath/2007/PartnerControls"/>
    <ds:schemaRef ds:uri="2e4134ec-6049-4424-b873-b089b327aadf"/>
    <ds:schemaRef ds:uri="a2543b0f-e4ff-44f3-8a64-ec5fcdf1a8e0"/>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768</Words>
  <Characters>4074</Characters>
  <Application>Microsoft Office Word</Application>
  <DocSecurity>0</DocSecurity>
  <Lines>33</Lines>
  <Paragraphs>9</Paragraphs>
  <ScaleCrop>false</ScaleCrop>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Tabermann</dc:creator>
  <cp:keywords/>
  <dc:description/>
  <cp:lastModifiedBy>Milla Järvelin</cp:lastModifiedBy>
  <cp:revision>4</cp:revision>
  <dcterms:created xsi:type="dcterms:W3CDTF">2025-04-07T11:14:00Z</dcterms:created>
  <dcterms:modified xsi:type="dcterms:W3CDTF">2025-04-07T11:21:00Z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0x01010025226D0E7A2C51419012801D03E64274</vt:lpwstr>
  </property>
  <property fmtid="{D5CDD505-2E9C-101B-9397-08002B2CF9AE}" pid="3" name="MediaServiceImageTags">
    <vt:lpwstr/>
  </property>
</Properties>
</file>