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0B3CE" w14:textId="77777777" w:rsidR="00842BEB" w:rsidRDefault="009A1016" w:rsidP="00842BEB">
      <w:pPr>
        <w:spacing w:after="0" w:line="240" w:lineRule="auto"/>
        <w:jc w:val="center"/>
        <w:rPr>
          <w:rFonts w:ascii="Times New Roman" w:hAnsi="Times New Roman" w:cs="Times New Roman"/>
          <w:b/>
        </w:rPr>
      </w:pPr>
      <w:r w:rsidRPr="009A1016">
        <w:rPr>
          <w:rFonts w:ascii="Times New Roman" w:hAnsi="Times New Roman" w:cs="Times New Roman"/>
          <w:b/>
        </w:rPr>
        <w:t>DARBO GRUPĖ</w:t>
      </w:r>
      <w:r>
        <w:rPr>
          <w:rFonts w:ascii="Times New Roman" w:hAnsi="Times New Roman" w:cs="Times New Roman"/>
          <w:b/>
        </w:rPr>
        <w:t>S</w:t>
      </w:r>
      <w:r w:rsidRPr="009A1016">
        <w:rPr>
          <w:rFonts w:ascii="Times New Roman" w:hAnsi="Times New Roman" w:cs="Times New Roman"/>
          <w:b/>
        </w:rPr>
        <w:t xml:space="preserve"> KLAUSIMAMS, SUSIJUSIEMS SU EUROPOS SOCIALINIŲ TEISIŲ RAMSČIO ĮGYVENDINIMU, KOORDINUOTI IR SPRĘSTI</w:t>
      </w:r>
      <w:r>
        <w:rPr>
          <w:rFonts w:ascii="Times New Roman" w:hAnsi="Times New Roman" w:cs="Times New Roman"/>
          <w:b/>
        </w:rPr>
        <w:t>,</w:t>
      </w:r>
      <w:r w:rsidRPr="009A1016">
        <w:rPr>
          <w:rFonts w:ascii="Times New Roman" w:hAnsi="Times New Roman" w:cs="Times New Roman"/>
          <w:b/>
        </w:rPr>
        <w:t xml:space="preserve"> POSĖDŽIO </w:t>
      </w:r>
    </w:p>
    <w:p w14:paraId="572070F7" w14:textId="469A6A66" w:rsidR="000714FF" w:rsidRDefault="009A1016" w:rsidP="00842BEB">
      <w:pPr>
        <w:spacing w:after="0" w:line="240" w:lineRule="auto"/>
        <w:jc w:val="center"/>
        <w:rPr>
          <w:rFonts w:ascii="Times New Roman" w:hAnsi="Times New Roman" w:cs="Times New Roman"/>
          <w:b/>
        </w:rPr>
      </w:pPr>
      <w:r w:rsidRPr="009A1016">
        <w:rPr>
          <w:rFonts w:ascii="Times New Roman" w:hAnsi="Times New Roman" w:cs="Times New Roman"/>
          <w:b/>
        </w:rPr>
        <w:t>PROTOKOLAS</w:t>
      </w:r>
    </w:p>
    <w:p w14:paraId="0C671F19" w14:textId="77777777" w:rsidR="00842BEB" w:rsidRPr="009A1016" w:rsidRDefault="00842BEB" w:rsidP="00842BEB">
      <w:pPr>
        <w:spacing w:after="0" w:line="240" w:lineRule="auto"/>
        <w:jc w:val="center"/>
        <w:rPr>
          <w:rFonts w:ascii="Times New Roman" w:hAnsi="Times New Roman" w:cs="Times New Roman"/>
          <w:b/>
        </w:rPr>
      </w:pPr>
    </w:p>
    <w:p w14:paraId="4FC299DD" w14:textId="59F9F5F4" w:rsidR="000714FF" w:rsidRPr="009A1016" w:rsidRDefault="000714FF" w:rsidP="00842BEB">
      <w:pPr>
        <w:spacing w:after="0" w:line="240" w:lineRule="auto"/>
        <w:jc w:val="center"/>
        <w:rPr>
          <w:rFonts w:ascii="Times New Roman" w:hAnsi="Times New Roman" w:cs="Times New Roman"/>
          <w:b/>
          <w:bCs/>
        </w:rPr>
      </w:pPr>
      <w:r w:rsidRPr="009A1016">
        <w:rPr>
          <w:rFonts w:ascii="Times New Roman" w:hAnsi="Times New Roman" w:cs="Times New Roman"/>
          <w:b/>
          <w:bCs/>
        </w:rPr>
        <w:t xml:space="preserve">2025 m. kovo 19 d. </w:t>
      </w:r>
    </w:p>
    <w:p w14:paraId="36F06CE0" w14:textId="16828D13" w:rsidR="000714FF" w:rsidRDefault="000714FF" w:rsidP="00842BEB">
      <w:pPr>
        <w:spacing w:after="0" w:line="240" w:lineRule="auto"/>
        <w:jc w:val="center"/>
        <w:rPr>
          <w:rFonts w:ascii="Times New Roman" w:hAnsi="Times New Roman" w:cs="Times New Roman"/>
          <w:b/>
          <w:bCs/>
        </w:rPr>
      </w:pPr>
      <w:r w:rsidRPr="009A1016">
        <w:rPr>
          <w:rFonts w:ascii="Times New Roman" w:hAnsi="Times New Roman" w:cs="Times New Roman"/>
          <w:b/>
          <w:bCs/>
        </w:rPr>
        <w:t>Vilnius</w:t>
      </w:r>
    </w:p>
    <w:p w14:paraId="36E9F530" w14:textId="77777777" w:rsidR="00842BEB" w:rsidRPr="009A1016" w:rsidRDefault="00842BEB" w:rsidP="00842BEB">
      <w:pPr>
        <w:spacing w:after="0" w:line="240" w:lineRule="auto"/>
        <w:jc w:val="center"/>
        <w:rPr>
          <w:rFonts w:ascii="Times New Roman" w:hAnsi="Times New Roman" w:cs="Times New Roman"/>
          <w:b/>
          <w:bCs/>
        </w:rPr>
      </w:pPr>
    </w:p>
    <w:p w14:paraId="1BDA3AF5" w14:textId="31401EC5" w:rsidR="000714FF" w:rsidRDefault="009A1016" w:rsidP="00D51EAD">
      <w:pPr>
        <w:spacing w:after="0" w:line="240" w:lineRule="auto"/>
        <w:ind w:firstLine="851"/>
        <w:jc w:val="both"/>
        <w:rPr>
          <w:rFonts w:ascii="Times New Roman" w:hAnsi="Times New Roman" w:cs="Times New Roman"/>
        </w:rPr>
      </w:pPr>
      <w:r w:rsidRPr="006A255A">
        <w:rPr>
          <w:rFonts w:ascii="Times New Roman" w:hAnsi="Times New Roman" w:cs="Times New Roman"/>
          <w:b/>
          <w:bCs/>
        </w:rPr>
        <w:t xml:space="preserve">Darbo grupės posėdis įvyko 2025 m. kovo 19 d. </w:t>
      </w:r>
      <w:r w:rsidR="000714FF" w:rsidRPr="006A255A">
        <w:rPr>
          <w:rFonts w:ascii="Times New Roman" w:hAnsi="Times New Roman" w:cs="Times New Roman"/>
          <w:b/>
          <w:bCs/>
        </w:rPr>
        <w:t>Socialinės apsaugos ir darbo ministerij</w:t>
      </w:r>
      <w:r w:rsidRPr="006A255A">
        <w:rPr>
          <w:rFonts w:ascii="Times New Roman" w:hAnsi="Times New Roman" w:cs="Times New Roman"/>
          <w:b/>
          <w:bCs/>
        </w:rPr>
        <w:t xml:space="preserve">oje, </w:t>
      </w:r>
      <w:r w:rsidR="000714FF" w:rsidRPr="006A255A">
        <w:rPr>
          <w:rFonts w:ascii="Times New Roman" w:hAnsi="Times New Roman" w:cs="Times New Roman"/>
          <w:b/>
          <w:bCs/>
        </w:rPr>
        <w:t>V-11-228 salė</w:t>
      </w:r>
      <w:r w:rsidRPr="006A255A">
        <w:rPr>
          <w:rFonts w:ascii="Times New Roman" w:hAnsi="Times New Roman" w:cs="Times New Roman"/>
          <w:b/>
          <w:bCs/>
        </w:rPr>
        <w:t>je, 10:30 – 12:00 val</w:t>
      </w:r>
      <w:r w:rsidRPr="006A255A">
        <w:rPr>
          <w:rFonts w:ascii="Times New Roman" w:hAnsi="Times New Roman" w:cs="Times New Roman"/>
        </w:rPr>
        <w:t>.</w:t>
      </w:r>
    </w:p>
    <w:p w14:paraId="0EA61229" w14:textId="77777777" w:rsidR="00842BEB" w:rsidRPr="006A255A" w:rsidRDefault="00842BEB" w:rsidP="00D51EAD">
      <w:pPr>
        <w:spacing w:after="0" w:line="240" w:lineRule="auto"/>
        <w:ind w:firstLine="851"/>
        <w:jc w:val="both"/>
        <w:rPr>
          <w:rFonts w:ascii="Times New Roman" w:hAnsi="Times New Roman" w:cs="Times New Roman"/>
        </w:rPr>
      </w:pPr>
    </w:p>
    <w:p w14:paraId="0FF60905" w14:textId="300A5F9D" w:rsidR="009A1016" w:rsidRDefault="009A1016" w:rsidP="00D51EAD">
      <w:pPr>
        <w:spacing w:after="0" w:line="240" w:lineRule="auto"/>
        <w:ind w:firstLine="851"/>
        <w:jc w:val="both"/>
        <w:rPr>
          <w:rFonts w:ascii="Times New Roman" w:hAnsi="Times New Roman" w:cs="Times New Roman"/>
        </w:rPr>
      </w:pPr>
      <w:r w:rsidRPr="009A1016">
        <w:rPr>
          <w:rFonts w:ascii="Times New Roman" w:hAnsi="Times New Roman" w:cs="Times New Roman"/>
          <w:b/>
          <w:bCs/>
        </w:rPr>
        <w:t>Posėdžio pirminink</w:t>
      </w:r>
      <w:r w:rsidRPr="006A255A">
        <w:rPr>
          <w:rFonts w:ascii="Times New Roman" w:hAnsi="Times New Roman" w:cs="Times New Roman"/>
          <w:b/>
          <w:bCs/>
        </w:rPr>
        <w:t>ė</w:t>
      </w:r>
      <w:r w:rsidRPr="009A1016">
        <w:rPr>
          <w:rFonts w:ascii="Times New Roman" w:hAnsi="Times New Roman" w:cs="Times New Roman"/>
        </w:rPr>
        <w:t xml:space="preserve"> – </w:t>
      </w:r>
      <w:r w:rsidRPr="006A255A">
        <w:rPr>
          <w:rFonts w:ascii="Times New Roman" w:hAnsi="Times New Roman" w:cs="Times New Roman"/>
        </w:rPr>
        <w:t>Aušra Putk</w:t>
      </w:r>
      <w:r w:rsidRPr="009A1016">
        <w:rPr>
          <w:rFonts w:ascii="Times New Roman" w:hAnsi="Times New Roman" w:cs="Times New Roman"/>
        </w:rPr>
        <w:t>, socialinės apsaugos ir darbo viceministr</w:t>
      </w:r>
      <w:r w:rsidRPr="006A255A">
        <w:rPr>
          <w:rFonts w:ascii="Times New Roman" w:hAnsi="Times New Roman" w:cs="Times New Roman"/>
        </w:rPr>
        <w:t>ė</w:t>
      </w:r>
      <w:r w:rsidRPr="009A1016">
        <w:rPr>
          <w:rFonts w:ascii="Times New Roman" w:hAnsi="Times New Roman" w:cs="Times New Roman"/>
        </w:rPr>
        <w:t xml:space="preserve"> (darbo grupės klausimams, susijusiems su Europos socialinių teisių ramsčio įgyvendinimu, koordinuoti ir spręsti vadov</w:t>
      </w:r>
      <w:r w:rsidRPr="006A255A">
        <w:rPr>
          <w:rFonts w:ascii="Times New Roman" w:hAnsi="Times New Roman" w:cs="Times New Roman"/>
        </w:rPr>
        <w:t>ė</w:t>
      </w:r>
      <w:r w:rsidRPr="009A1016">
        <w:rPr>
          <w:rFonts w:ascii="Times New Roman" w:hAnsi="Times New Roman" w:cs="Times New Roman"/>
        </w:rPr>
        <w:t>)</w:t>
      </w:r>
      <w:r w:rsidR="00842BEB">
        <w:rPr>
          <w:rFonts w:ascii="Times New Roman" w:hAnsi="Times New Roman" w:cs="Times New Roman"/>
        </w:rPr>
        <w:t>.</w:t>
      </w:r>
    </w:p>
    <w:p w14:paraId="1D6BAB61" w14:textId="77777777" w:rsidR="00842BEB" w:rsidRPr="009A1016" w:rsidRDefault="00842BEB" w:rsidP="00D51EAD">
      <w:pPr>
        <w:spacing w:after="0" w:line="240" w:lineRule="auto"/>
        <w:ind w:firstLine="851"/>
        <w:jc w:val="both"/>
        <w:rPr>
          <w:rFonts w:ascii="Times New Roman" w:hAnsi="Times New Roman" w:cs="Times New Roman"/>
        </w:rPr>
      </w:pPr>
    </w:p>
    <w:p w14:paraId="25D686F1" w14:textId="35A8DE53" w:rsidR="009A1016" w:rsidRPr="006A255A" w:rsidRDefault="009A1016" w:rsidP="00D51EAD">
      <w:pPr>
        <w:spacing w:after="0" w:line="240" w:lineRule="auto"/>
        <w:ind w:firstLine="851"/>
        <w:jc w:val="both"/>
        <w:rPr>
          <w:rFonts w:ascii="Times New Roman" w:hAnsi="Times New Roman" w:cs="Times New Roman"/>
        </w:rPr>
      </w:pPr>
      <w:r w:rsidRPr="006A255A">
        <w:rPr>
          <w:rFonts w:ascii="Times New Roman" w:hAnsi="Times New Roman" w:cs="Times New Roman"/>
          <w:b/>
          <w:bCs/>
        </w:rPr>
        <w:t>Posėdžio sekretorė</w:t>
      </w:r>
      <w:r w:rsidRPr="006A255A">
        <w:rPr>
          <w:rFonts w:ascii="Times New Roman" w:hAnsi="Times New Roman" w:cs="Times New Roman"/>
        </w:rPr>
        <w:t xml:space="preserve"> – Mariana Žiukienė, Lietuvos Respublikos socialinės apsaugos ir darbo ministerijos Tarptautinio bendradarbiavimo skyriaus vedėja.</w:t>
      </w:r>
    </w:p>
    <w:p w14:paraId="47E5B356" w14:textId="77777777" w:rsidR="009A1016" w:rsidRPr="009A1016" w:rsidRDefault="009A1016" w:rsidP="006A255A">
      <w:pPr>
        <w:spacing w:after="0"/>
        <w:rPr>
          <w:rFonts w:ascii="Times New Roman" w:hAnsi="Times New Roman" w:cs="Times New Roman"/>
        </w:rPr>
      </w:pPr>
    </w:p>
    <w:p w14:paraId="3AA48BB5" w14:textId="22A1C91C" w:rsidR="000714FF" w:rsidRPr="006A255A" w:rsidRDefault="009A1016" w:rsidP="006A255A">
      <w:pPr>
        <w:spacing w:after="0"/>
        <w:ind w:firstLine="851"/>
        <w:rPr>
          <w:rFonts w:ascii="Times New Roman" w:hAnsi="Times New Roman" w:cs="Times New Roman"/>
        </w:rPr>
      </w:pPr>
      <w:r w:rsidRPr="006A255A">
        <w:rPr>
          <w:rFonts w:ascii="Times New Roman" w:hAnsi="Times New Roman" w:cs="Times New Roman"/>
          <w:b/>
          <w:bCs/>
        </w:rPr>
        <w:t>Posėdyje dalyvavę darbo grupės nariai</w:t>
      </w:r>
      <w:r w:rsidRPr="006A255A">
        <w:rPr>
          <w:rFonts w:ascii="Times New Roman" w:hAnsi="Times New Roman" w:cs="Times New Roman"/>
        </w:rPr>
        <w:t>:</w:t>
      </w:r>
    </w:p>
    <w:p w14:paraId="7526E646" w14:textId="1B1E408A" w:rsidR="00E824F5" w:rsidRPr="00E824F5" w:rsidRDefault="009C60A6"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rPr>
        <w:t>Judita Akromienė, Nacionalinio švietimo NVO tinklas</w:t>
      </w:r>
      <w:r w:rsidR="00E824F5">
        <w:rPr>
          <w:rFonts w:ascii="Times New Roman" w:hAnsi="Times New Roman" w:cs="Times New Roman"/>
        </w:rPr>
        <w:t>;</w:t>
      </w:r>
    </w:p>
    <w:p w14:paraId="002C88A4" w14:textId="729E9C96"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Agila Barzdienė, Ekonomikos ir inovacijų ministerija</w:t>
      </w:r>
      <w:r>
        <w:rPr>
          <w:rFonts w:ascii="Times New Roman" w:hAnsi="Times New Roman" w:cs="Times New Roman"/>
          <w:lang w:eastAsia="lt-LT"/>
        </w:rPr>
        <w:t>;</w:t>
      </w:r>
    </w:p>
    <w:p w14:paraId="6F66F4BD" w14:textId="49EA1802"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 xml:space="preserve">Tomas Garuolis, </w:t>
      </w:r>
      <w:r w:rsidRPr="00E824F5">
        <w:rPr>
          <w:rFonts w:ascii="Times New Roman" w:hAnsi="Times New Roman" w:cs="Times New Roman"/>
        </w:rPr>
        <w:t>Lietuvos pramoninkų konfederacija</w:t>
      </w:r>
      <w:r>
        <w:rPr>
          <w:rFonts w:ascii="Times New Roman" w:hAnsi="Times New Roman" w:cs="Times New Roman"/>
        </w:rPr>
        <w:t>;</w:t>
      </w:r>
    </w:p>
    <w:p w14:paraId="38F81882" w14:textId="34A7E5C2"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Boguslavas Gruževskis, Lietuvos socialinių mokslų centras</w:t>
      </w:r>
      <w:r>
        <w:rPr>
          <w:rFonts w:ascii="Times New Roman" w:hAnsi="Times New Roman" w:cs="Times New Roman"/>
          <w:lang w:eastAsia="lt-LT"/>
        </w:rPr>
        <w:t>;</w:t>
      </w:r>
    </w:p>
    <w:p w14:paraId="2E81C3A6" w14:textId="282625EF"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Daiva Kvedaraitė, Lietuvos profesinė sąjunga „Solidarumas“</w:t>
      </w:r>
      <w:r>
        <w:rPr>
          <w:rFonts w:ascii="Times New Roman" w:hAnsi="Times New Roman" w:cs="Times New Roman"/>
          <w:lang w:eastAsia="lt-LT"/>
        </w:rPr>
        <w:t>;</w:t>
      </w:r>
    </w:p>
    <w:p w14:paraId="03CBF466" w14:textId="5A8A0F39"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Aurelija Maldutytė, Lietuvos darbdavių konfederacija</w:t>
      </w:r>
      <w:r>
        <w:rPr>
          <w:rFonts w:ascii="Times New Roman" w:hAnsi="Times New Roman" w:cs="Times New Roman"/>
          <w:lang w:eastAsia="lt-LT"/>
        </w:rPr>
        <w:t>;</w:t>
      </w:r>
    </w:p>
    <w:p w14:paraId="7539AA39" w14:textId="7D76EFE5"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Justas Pankauskas, Lietuvos Respublikos Vyriausybės kanceliarija</w:t>
      </w:r>
      <w:r>
        <w:rPr>
          <w:rFonts w:ascii="Times New Roman" w:hAnsi="Times New Roman" w:cs="Times New Roman"/>
          <w:lang w:eastAsia="lt-LT"/>
        </w:rPr>
        <w:t>;</w:t>
      </w:r>
    </w:p>
    <w:p w14:paraId="2D2AF9F5" w14:textId="56DE1D80" w:rsidR="009C60A6" w:rsidRPr="00E824F5" w:rsidRDefault="009C60A6"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 xml:space="preserve">Aušra Putk, </w:t>
      </w:r>
      <w:r w:rsidRPr="00E824F5">
        <w:rPr>
          <w:rFonts w:ascii="Times New Roman" w:hAnsi="Times New Roman" w:cs="Times New Roman"/>
        </w:rPr>
        <w:t>Socialinės apsaugos ir darbo ministerija</w:t>
      </w:r>
      <w:r w:rsidR="00E824F5">
        <w:rPr>
          <w:rFonts w:ascii="Times New Roman" w:hAnsi="Times New Roman" w:cs="Times New Roman"/>
        </w:rPr>
        <w:t>;</w:t>
      </w:r>
    </w:p>
    <w:p w14:paraId="4C88F16A" w14:textId="221E9457"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Elena Urbonienė, NVO vaikams konfederacija</w:t>
      </w:r>
      <w:r>
        <w:rPr>
          <w:rFonts w:ascii="Times New Roman" w:hAnsi="Times New Roman" w:cs="Times New Roman"/>
          <w:lang w:eastAsia="lt-LT"/>
        </w:rPr>
        <w:t>;</w:t>
      </w:r>
    </w:p>
    <w:p w14:paraId="3AA238F6" w14:textId="0A2D831C"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rPr>
        <w:t>Laimutė Vaidilienė, Sveikatos apsaugos ministerija</w:t>
      </w:r>
      <w:r>
        <w:rPr>
          <w:rFonts w:ascii="Times New Roman" w:hAnsi="Times New Roman" w:cs="Times New Roman"/>
        </w:rPr>
        <w:t>;</w:t>
      </w:r>
    </w:p>
    <w:p w14:paraId="7679A6A3" w14:textId="0F0B70D0" w:rsidR="00E824F5" w:rsidRPr="00E824F5" w:rsidRDefault="00E824F5"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lang w:eastAsia="lt-LT"/>
        </w:rPr>
        <w:t>Rolandas Zuoza, Švietimo, mokslo ir sporto ministerija</w:t>
      </w:r>
      <w:r>
        <w:rPr>
          <w:rFonts w:ascii="Times New Roman" w:hAnsi="Times New Roman" w:cs="Times New Roman"/>
          <w:lang w:eastAsia="lt-LT"/>
        </w:rPr>
        <w:t>;</w:t>
      </w:r>
    </w:p>
    <w:p w14:paraId="3D6682F8" w14:textId="7BD064C3" w:rsidR="009C60A6" w:rsidRPr="00E824F5" w:rsidRDefault="009C60A6" w:rsidP="00E824F5">
      <w:pPr>
        <w:pStyle w:val="ListParagraph"/>
        <w:numPr>
          <w:ilvl w:val="0"/>
          <w:numId w:val="6"/>
        </w:numPr>
        <w:spacing w:after="0"/>
        <w:rPr>
          <w:rFonts w:ascii="Times New Roman" w:hAnsi="Times New Roman" w:cs="Times New Roman"/>
        </w:rPr>
      </w:pPr>
      <w:r w:rsidRPr="00E824F5">
        <w:rPr>
          <w:rFonts w:ascii="Times New Roman" w:hAnsi="Times New Roman" w:cs="Times New Roman"/>
        </w:rPr>
        <w:t>Mariana Žiukienė, Socialinės apsaugos ir darbo ministerija</w:t>
      </w:r>
      <w:r w:rsidR="00E824F5">
        <w:rPr>
          <w:rFonts w:ascii="Times New Roman" w:hAnsi="Times New Roman" w:cs="Times New Roman"/>
        </w:rPr>
        <w:t>.</w:t>
      </w:r>
    </w:p>
    <w:p w14:paraId="5E78E21B" w14:textId="77777777" w:rsidR="009A1016" w:rsidRDefault="009A1016" w:rsidP="006A255A">
      <w:pPr>
        <w:spacing w:after="0"/>
        <w:ind w:firstLine="851"/>
        <w:rPr>
          <w:rFonts w:ascii="Times New Roman" w:hAnsi="Times New Roman" w:cs="Times New Roman"/>
        </w:rPr>
      </w:pPr>
    </w:p>
    <w:p w14:paraId="61054E6D" w14:textId="73511A01" w:rsidR="00842BEB" w:rsidRDefault="00842BEB" w:rsidP="006A255A">
      <w:pPr>
        <w:spacing w:after="0"/>
        <w:ind w:firstLine="851"/>
        <w:rPr>
          <w:rFonts w:ascii="Times New Roman" w:hAnsi="Times New Roman" w:cs="Times New Roman"/>
        </w:rPr>
      </w:pPr>
      <w:r w:rsidRPr="006A255A">
        <w:rPr>
          <w:rFonts w:ascii="Times New Roman" w:hAnsi="Times New Roman" w:cs="Times New Roman"/>
          <w:b/>
          <w:bCs/>
        </w:rPr>
        <w:t xml:space="preserve">Posėdyje dalyvavę </w:t>
      </w:r>
      <w:r>
        <w:rPr>
          <w:rFonts w:ascii="Times New Roman" w:hAnsi="Times New Roman" w:cs="Times New Roman"/>
          <w:b/>
          <w:bCs/>
        </w:rPr>
        <w:t xml:space="preserve">pakaitiniai </w:t>
      </w:r>
      <w:r w:rsidRPr="006A255A">
        <w:rPr>
          <w:rFonts w:ascii="Times New Roman" w:hAnsi="Times New Roman" w:cs="Times New Roman"/>
          <w:b/>
          <w:bCs/>
        </w:rPr>
        <w:t>darbo grupės nariai</w:t>
      </w:r>
    </w:p>
    <w:p w14:paraId="1B726FF9" w14:textId="4F449E7C" w:rsidR="00E824F5" w:rsidRPr="00E824F5" w:rsidRDefault="00E824F5" w:rsidP="00E824F5">
      <w:pPr>
        <w:pStyle w:val="ListParagraph"/>
        <w:numPr>
          <w:ilvl w:val="0"/>
          <w:numId w:val="5"/>
        </w:numPr>
        <w:spacing w:after="0"/>
        <w:rPr>
          <w:rFonts w:ascii="Times New Roman" w:hAnsi="Times New Roman" w:cs="Times New Roman"/>
          <w:lang w:eastAsia="lt-LT"/>
        </w:rPr>
      </w:pPr>
      <w:r w:rsidRPr="00E824F5">
        <w:rPr>
          <w:rFonts w:ascii="Times New Roman" w:hAnsi="Times New Roman" w:cs="Times New Roman"/>
          <w:lang w:eastAsia="lt-LT"/>
        </w:rPr>
        <w:t>Jūratė Čilinskaitė, Lietuvos pramonės profesinių sąjungų federacija</w:t>
      </w:r>
      <w:r>
        <w:rPr>
          <w:rFonts w:ascii="Times New Roman" w:hAnsi="Times New Roman" w:cs="Times New Roman"/>
          <w:lang w:eastAsia="lt-LT"/>
        </w:rPr>
        <w:t>;</w:t>
      </w:r>
    </w:p>
    <w:p w14:paraId="3723F1AF" w14:textId="1680DACF" w:rsidR="00E824F5" w:rsidRPr="00E824F5" w:rsidRDefault="00E824F5" w:rsidP="00E824F5">
      <w:pPr>
        <w:pStyle w:val="ListParagraph"/>
        <w:numPr>
          <w:ilvl w:val="0"/>
          <w:numId w:val="5"/>
        </w:numPr>
        <w:spacing w:after="0"/>
        <w:rPr>
          <w:rFonts w:ascii="Times New Roman" w:hAnsi="Times New Roman" w:cs="Times New Roman"/>
        </w:rPr>
      </w:pPr>
      <w:r w:rsidRPr="00E824F5">
        <w:rPr>
          <w:rFonts w:ascii="Times New Roman" w:hAnsi="Times New Roman" w:cs="Times New Roman"/>
          <w:lang w:eastAsia="lt-LT"/>
        </w:rPr>
        <w:t>Agata Gluchovska, Nacionalinio skurdo mažinimo organizacijų tinklas</w:t>
      </w:r>
      <w:r>
        <w:rPr>
          <w:rFonts w:ascii="Times New Roman" w:hAnsi="Times New Roman" w:cs="Times New Roman"/>
          <w:lang w:eastAsia="lt-LT"/>
        </w:rPr>
        <w:t>;</w:t>
      </w:r>
    </w:p>
    <w:p w14:paraId="49ED42FA" w14:textId="6856EFEB" w:rsidR="00E824F5" w:rsidRPr="00E824F5" w:rsidRDefault="00E824F5" w:rsidP="00E824F5">
      <w:pPr>
        <w:pStyle w:val="ListParagraph"/>
        <w:numPr>
          <w:ilvl w:val="0"/>
          <w:numId w:val="5"/>
        </w:numPr>
        <w:spacing w:after="0"/>
        <w:rPr>
          <w:rFonts w:ascii="Times New Roman" w:hAnsi="Times New Roman" w:cs="Times New Roman"/>
          <w:lang w:eastAsia="lt-LT"/>
        </w:rPr>
      </w:pPr>
      <w:r w:rsidRPr="00E824F5">
        <w:rPr>
          <w:rFonts w:ascii="Times New Roman" w:hAnsi="Times New Roman" w:cs="Times New Roman"/>
          <w:lang w:eastAsia="lt-LT"/>
        </w:rPr>
        <w:t>Eglė Neciunskienė, Lietuvos Respublikos Vyriausybės kanceliarija</w:t>
      </w:r>
      <w:r>
        <w:rPr>
          <w:rFonts w:ascii="Times New Roman" w:hAnsi="Times New Roman" w:cs="Times New Roman"/>
          <w:lang w:eastAsia="lt-LT"/>
        </w:rPr>
        <w:t>;</w:t>
      </w:r>
    </w:p>
    <w:p w14:paraId="0E327D0A" w14:textId="6A3EF777" w:rsidR="00E824F5" w:rsidRPr="00E824F5" w:rsidRDefault="00E824F5" w:rsidP="00E824F5">
      <w:pPr>
        <w:pStyle w:val="ListParagraph"/>
        <w:numPr>
          <w:ilvl w:val="0"/>
          <w:numId w:val="5"/>
        </w:numPr>
        <w:spacing w:after="0"/>
        <w:rPr>
          <w:rFonts w:ascii="Times New Roman" w:hAnsi="Times New Roman" w:cs="Times New Roman"/>
          <w:lang w:eastAsia="lt-LT"/>
        </w:rPr>
      </w:pPr>
      <w:r w:rsidRPr="00E824F5">
        <w:rPr>
          <w:rFonts w:ascii="Times New Roman" w:hAnsi="Times New Roman" w:cs="Times New Roman"/>
          <w:lang w:eastAsia="lt-LT"/>
        </w:rPr>
        <w:t>Vilius Tamkvaitis, Investors‘ Forum</w:t>
      </w:r>
      <w:r>
        <w:rPr>
          <w:rFonts w:ascii="Times New Roman" w:hAnsi="Times New Roman" w:cs="Times New Roman"/>
          <w:lang w:eastAsia="lt-LT"/>
        </w:rPr>
        <w:t>;</w:t>
      </w:r>
    </w:p>
    <w:p w14:paraId="26D30D51" w14:textId="0CA87C0E" w:rsidR="00E824F5" w:rsidRPr="00E824F5" w:rsidRDefault="00E824F5" w:rsidP="00E824F5">
      <w:pPr>
        <w:pStyle w:val="ListParagraph"/>
        <w:numPr>
          <w:ilvl w:val="0"/>
          <w:numId w:val="5"/>
        </w:numPr>
        <w:spacing w:after="0"/>
        <w:rPr>
          <w:rFonts w:ascii="Times New Roman" w:hAnsi="Times New Roman" w:cs="Times New Roman"/>
          <w:lang w:eastAsia="lt-LT"/>
        </w:rPr>
      </w:pPr>
      <w:r w:rsidRPr="00E824F5">
        <w:rPr>
          <w:rFonts w:ascii="Times New Roman" w:hAnsi="Times New Roman" w:cs="Times New Roman"/>
          <w:lang w:eastAsia="lt-LT"/>
        </w:rPr>
        <w:t>Indrė Širvinskaitė, Lietuvos negalios organizacijų forumas</w:t>
      </w:r>
      <w:r>
        <w:rPr>
          <w:rFonts w:ascii="Times New Roman" w:hAnsi="Times New Roman" w:cs="Times New Roman"/>
          <w:lang w:eastAsia="lt-LT"/>
        </w:rPr>
        <w:t>.</w:t>
      </w:r>
    </w:p>
    <w:p w14:paraId="30C38326" w14:textId="77777777" w:rsidR="00842BEB" w:rsidRPr="009A1016" w:rsidRDefault="00842BEB" w:rsidP="006A255A">
      <w:pPr>
        <w:spacing w:after="0"/>
        <w:ind w:firstLine="851"/>
        <w:rPr>
          <w:rFonts w:ascii="Times New Roman" w:hAnsi="Times New Roman" w:cs="Times New Roman"/>
        </w:rPr>
      </w:pPr>
    </w:p>
    <w:p w14:paraId="0FE8A37C" w14:textId="5C67E6F6" w:rsidR="009A1016" w:rsidRDefault="009A1016" w:rsidP="006A255A">
      <w:pPr>
        <w:spacing w:after="0"/>
        <w:ind w:firstLine="851"/>
        <w:rPr>
          <w:rFonts w:ascii="Times New Roman" w:hAnsi="Times New Roman" w:cs="Times New Roman"/>
        </w:rPr>
      </w:pPr>
      <w:r w:rsidRPr="006A255A">
        <w:rPr>
          <w:rFonts w:ascii="Times New Roman" w:hAnsi="Times New Roman" w:cs="Times New Roman"/>
          <w:b/>
          <w:bCs/>
        </w:rPr>
        <w:t>Kiti posėdžio dalyviai</w:t>
      </w:r>
      <w:r w:rsidRPr="006A255A">
        <w:rPr>
          <w:rFonts w:ascii="Times New Roman" w:hAnsi="Times New Roman" w:cs="Times New Roman"/>
        </w:rPr>
        <w:t>:</w:t>
      </w:r>
    </w:p>
    <w:p w14:paraId="61EF65A8" w14:textId="04B68E9F" w:rsidR="00E824F5" w:rsidRPr="00E824F5" w:rsidRDefault="00E824F5" w:rsidP="00E824F5">
      <w:pPr>
        <w:pStyle w:val="ListParagraph"/>
        <w:numPr>
          <w:ilvl w:val="0"/>
          <w:numId w:val="4"/>
        </w:numPr>
        <w:spacing w:after="0"/>
        <w:rPr>
          <w:rFonts w:ascii="Times New Roman" w:hAnsi="Times New Roman" w:cs="Times New Roman"/>
        </w:rPr>
      </w:pPr>
      <w:r w:rsidRPr="00E824F5">
        <w:rPr>
          <w:rFonts w:ascii="Times New Roman" w:hAnsi="Times New Roman" w:cs="Times New Roman"/>
          <w:lang w:eastAsia="lt-LT"/>
        </w:rPr>
        <w:t xml:space="preserve">Ligita Gasparėnienė, </w:t>
      </w:r>
      <w:r w:rsidRPr="00E824F5">
        <w:rPr>
          <w:rFonts w:ascii="Times New Roman" w:hAnsi="Times New Roman" w:cs="Times New Roman"/>
        </w:rPr>
        <w:t>Vilniaus universiteto profesorė</w:t>
      </w:r>
      <w:r>
        <w:rPr>
          <w:rFonts w:ascii="Times New Roman" w:hAnsi="Times New Roman" w:cs="Times New Roman"/>
        </w:rPr>
        <w:t>;</w:t>
      </w:r>
    </w:p>
    <w:p w14:paraId="381BD817" w14:textId="6A8A0DF3" w:rsidR="00E824F5" w:rsidRPr="00E824F5" w:rsidRDefault="00E824F5" w:rsidP="00E824F5">
      <w:pPr>
        <w:pStyle w:val="ListParagraph"/>
        <w:numPr>
          <w:ilvl w:val="0"/>
          <w:numId w:val="4"/>
        </w:numPr>
        <w:spacing w:after="0"/>
        <w:rPr>
          <w:rFonts w:ascii="Times New Roman" w:hAnsi="Times New Roman" w:cs="Times New Roman"/>
          <w:lang w:eastAsia="lt-LT"/>
        </w:rPr>
      </w:pPr>
      <w:r w:rsidRPr="00E824F5">
        <w:rPr>
          <w:rFonts w:ascii="Times New Roman" w:hAnsi="Times New Roman" w:cs="Times New Roman"/>
          <w:lang w:eastAsia="lt-LT"/>
        </w:rPr>
        <w:t xml:space="preserve">Laimonas Jakštys, </w:t>
      </w:r>
      <w:r w:rsidRPr="00E824F5">
        <w:rPr>
          <w:rFonts w:ascii="Times New Roman" w:hAnsi="Times New Roman" w:cs="Times New Roman"/>
        </w:rPr>
        <w:t>Lietuvos verslo konfederacija</w:t>
      </w:r>
      <w:r>
        <w:rPr>
          <w:rFonts w:ascii="Times New Roman" w:hAnsi="Times New Roman" w:cs="Times New Roman"/>
        </w:rPr>
        <w:t>;</w:t>
      </w:r>
    </w:p>
    <w:p w14:paraId="13721288" w14:textId="4D461937" w:rsidR="009A1016" w:rsidRPr="00E824F5" w:rsidRDefault="009A1016" w:rsidP="00E824F5">
      <w:pPr>
        <w:pStyle w:val="ListParagraph"/>
        <w:numPr>
          <w:ilvl w:val="0"/>
          <w:numId w:val="4"/>
        </w:numPr>
        <w:spacing w:after="0"/>
        <w:rPr>
          <w:rFonts w:ascii="Times New Roman" w:hAnsi="Times New Roman" w:cs="Times New Roman"/>
        </w:rPr>
      </w:pPr>
      <w:r w:rsidRPr="00E824F5">
        <w:rPr>
          <w:rFonts w:ascii="Times New Roman" w:hAnsi="Times New Roman" w:cs="Times New Roman"/>
          <w:lang w:eastAsia="lt-LT"/>
        </w:rPr>
        <w:t xml:space="preserve">Danutė Petrauskienė, </w:t>
      </w:r>
      <w:r w:rsidRPr="00E824F5">
        <w:rPr>
          <w:rFonts w:ascii="Times New Roman" w:hAnsi="Times New Roman" w:cs="Times New Roman"/>
        </w:rPr>
        <w:t>Vidaus reikalų ministerija</w:t>
      </w:r>
      <w:r w:rsidR="00E824F5">
        <w:rPr>
          <w:rFonts w:ascii="Times New Roman" w:hAnsi="Times New Roman" w:cs="Times New Roman"/>
        </w:rPr>
        <w:t>;</w:t>
      </w:r>
    </w:p>
    <w:p w14:paraId="2A6E8B2D" w14:textId="15422913" w:rsidR="009A1016" w:rsidRPr="00E824F5" w:rsidRDefault="009A1016" w:rsidP="00E824F5">
      <w:pPr>
        <w:pStyle w:val="ListParagraph"/>
        <w:numPr>
          <w:ilvl w:val="0"/>
          <w:numId w:val="4"/>
        </w:numPr>
        <w:spacing w:after="0"/>
        <w:rPr>
          <w:rFonts w:ascii="Times New Roman" w:hAnsi="Times New Roman" w:cs="Times New Roman"/>
        </w:rPr>
      </w:pPr>
      <w:r w:rsidRPr="00E824F5">
        <w:rPr>
          <w:rFonts w:ascii="Times New Roman" w:hAnsi="Times New Roman" w:cs="Times New Roman"/>
          <w:lang w:eastAsia="lt-LT"/>
        </w:rPr>
        <w:t>Audronė Pavlov</w:t>
      </w:r>
      <w:r w:rsidR="00E824F5" w:rsidRPr="00E824F5">
        <w:rPr>
          <w:rFonts w:ascii="Times New Roman" w:hAnsi="Times New Roman" w:cs="Times New Roman"/>
          <w:lang w:eastAsia="lt-LT"/>
        </w:rPr>
        <w:t>ienė</w:t>
      </w:r>
      <w:r w:rsidRPr="00E824F5">
        <w:rPr>
          <w:rFonts w:ascii="Times New Roman" w:hAnsi="Times New Roman" w:cs="Times New Roman"/>
          <w:lang w:eastAsia="lt-LT"/>
        </w:rPr>
        <w:t xml:space="preserve">, </w:t>
      </w:r>
      <w:r w:rsidRPr="00E824F5">
        <w:rPr>
          <w:rFonts w:ascii="Times New Roman" w:hAnsi="Times New Roman" w:cs="Times New Roman"/>
        </w:rPr>
        <w:t>Finansų ministerija</w:t>
      </w:r>
      <w:r w:rsidR="00E824F5">
        <w:rPr>
          <w:rFonts w:ascii="Times New Roman" w:hAnsi="Times New Roman" w:cs="Times New Roman"/>
        </w:rPr>
        <w:t>;</w:t>
      </w:r>
    </w:p>
    <w:p w14:paraId="07FC3DF6" w14:textId="262E8C6E" w:rsidR="009A1016" w:rsidRPr="00E824F5" w:rsidRDefault="00722982" w:rsidP="00E824F5">
      <w:pPr>
        <w:pStyle w:val="ListParagraph"/>
        <w:numPr>
          <w:ilvl w:val="0"/>
          <w:numId w:val="4"/>
        </w:numPr>
        <w:spacing w:after="0"/>
        <w:rPr>
          <w:rFonts w:ascii="Times New Roman" w:hAnsi="Times New Roman" w:cs="Times New Roman"/>
        </w:rPr>
      </w:pPr>
      <w:r w:rsidRPr="00E824F5">
        <w:rPr>
          <w:rFonts w:ascii="Times New Roman" w:hAnsi="Times New Roman" w:cs="Times New Roman"/>
        </w:rPr>
        <w:t>Rūta Juršaitė, Socialinės apsaugos ir darbo ministerija</w:t>
      </w:r>
      <w:r w:rsidR="00E824F5">
        <w:rPr>
          <w:rFonts w:ascii="Times New Roman" w:hAnsi="Times New Roman" w:cs="Times New Roman"/>
        </w:rPr>
        <w:t>;</w:t>
      </w:r>
    </w:p>
    <w:p w14:paraId="68B4D97B" w14:textId="62CE1939" w:rsidR="007C5D54" w:rsidRPr="00E824F5" w:rsidRDefault="007C5D54" w:rsidP="00E824F5">
      <w:pPr>
        <w:pStyle w:val="ListParagraph"/>
        <w:numPr>
          <w:ilvl w:val="0"/>
          <w:numId w:val="4"/>
        </w:numPr>
        <w:spacing w:after="0"/>
        <w:rPr>
          <w:rFonts w:ascii="Times New Roman" w:hAnsi="Times New Roman" w:cs="Times New Roman"/>
        </w:rPr>
      </w:pPr>
      <w:r w:rsidRPr="00E824F5">
        <w:rPr>
          <w:rFonts w:ascii="Times New Roman" w:hAnsi="Times New Roman" w:cs="Times New Roman"/>
        </w:rPr>
        <w:t>Rita Žemaitytė-Tack, Socialinės apsaugos ir darbo ministerija</w:t>
      </w:r>
      <w:r w:rsidR="00E824F5">
        <w:rPr>
          <w:rFonts w:ascii="Times New Roman" w:hAnsi="Times New Roman" w:cs="Times New Roman"/>
        </w:rPr>
        <w:t>;</w:t>
      </w:r>
    </w:p>
    <w:p w14:paraId="764CBF51" w14:textId="17AA8191" w:rsidR="007C5D54" w:rsidRPr="00E824F5" w:rsidRDefault="007C5D54" w:rsidP="00E824F5">
      <w:pPr>
        <w:pStyle w:val="ListParagraph"/>
        <w:numPr>
          <w:ilvl w:val="0"/>
          <w:numId w:val="4"/>
        </w:numPr>
        <w:spacing w:after="0"/>
        <w:rPr>
          <w:rFonts w:ascii="Times New Roman" w:hAnsi="Times New Roman" w:cs="Times New Roman"/>
        </w:rPr>
      </w:pPr>
      <w:r w:rsidRPr="00E824F5">
        <w:rPr>
          <w:rFonts w:ascii="Times New Roman" w:hAnsi="Times New Roman" w:cs="Times New Roman"/>
        </w:rPr>
        <w:t>Gražina Petrauskienė, Socialinės apsaugos ir darbo ministerija</w:t>
      </w:r>
      <w:r w:rsidR="00E824F5">
        <w:rPr>
          <w:rFonts w:ascii="Times New Roman" w:hAnsi="Times New Roman" w:cs="Times New Roman"/>
        </w:rPr>
        <w:t>;</w:t>
      </w:r>
    </w:p>
    <w:p w14:paraId="4AA8C6E4" w14:textId="77EF9C1E" w:rsidR="007C5D54" w:rsidRPr="00E824F5" w:rsidRDefault="00FA6AAC" w:rsidP="00E824F5">
      <w:pPr>
        <w:pStyle w:val="ListParagraph"/>
        <w:numPr>
          <w:ilvl w:val="0"/>
          <w:numId w:val="4"/>
        </w:numPr>
        <w:spacing w:after="0"/>
        <w:rPr>
          <w:rFonts w:ascii="Times New Roman" w:hAnsi="Times New Roman" w:cs="Times New Roman"/>
        </w:rPr>
      </w:pPr>
      <w:r>
        <w:rPr>
          <w:rFonts w:ascii="Times New Roman" w:hAnsi="Times New Roman" w:cs="Times New Roman"/>
        </w:rPr>
        <w:lastRenderedPageBreak/>
        <w:t>„</w:t>
      </w:r>
      <w:r w:rsidRPr="00FA6AAC">
        <w:rPr>
          <w:rFonts w:ascii="Times New Roman" w:hAnsi="Times New Roman" w:cs="Times New Roman"/>
        </w:rPr>
        <w:t>Bolt“ pavėžėjimo paslaugų operacijų vadovas Laimonas Jakštys</w:t>
      </w:r>
      <w:r w:rsidR="00E824F5">
        <w:rPr>
          <w:rFonts w:ascii="Times New Roman" w:hAnsi="Times New Roman" w:cs="Times New Roman"/>
        </w:rPr>
        <w:t>.</w:t>
      </w:r>
    </w:p>
    <w:p w14:paraId="06089F6C" w14:textId="77777777" w:rsidR="00722982" w:rsidRPr="006A255A" w:rsidRDefault="00722982" w:rsidP="006A255A">
      <w:pPr>
        <w:spacing w:after="0"/>
        <w:rPr>
          <w:rFonts w:ascii="Times New Roman" w:hAnsi="Times New Roman" w:cs="Times New Roman"/>
        </w:rPr>
      </w:pPr>
    </w:p>
    <w:p w14:paraId="5ACB4C4F" w14:textId="1A82B00D" w:rsidR="009A1016" w:rsidRPr="006A255A" w:rsidRDefault="009A1016" w:rsidP="006A255A">
      <w:pPr>
        <w:spacing w:after="0"/>
        <w:ind w:firstLine="851"/>
        <w:jc w:val="both"/>
        <w:rPr>
          <w:rFonts w:ascii="Times New Roman" w:hAnsi="Times New Roman" w:cs="Times New Roman"/>
          <w:b/>
          <w:bCs/>
        </w:rPr>
      </w:pPr>
      <w:r w:rsidRPr="006A255A">
        <w:rPr>
          <w:rFonts w:ascii="Times New Roman" w:hAnsi="Times New Roman" w:cs="Times New Roman"/>
          <w:b/>
          <w:bCs/>
        </w:rPr>
        <w:t>DARBOTVARKĖ</w:t>
      </w:r>
      <w:r w:rsidR="00D51EAD">
        <w:rPr>
          <w:rFonts w:ascii="Times New Roman" w:hAnsi="Times New Roman" w:cs="Times New Roman"/>
          <w:b/>
          <w:bCs/>
        </w:rPr>
        <w:t>:</w:t>
      </w:r>
    </w:p>
    <w:p w14:paraId="23E0BB5A" w14:textId="335391A8" w:rsidR="009A1016" w:rsidRPr="009A1016" w:rsidRDefault="009A1016" w:rsidP="00D51EAD">
      <w:pPr>
        <w:spacing w:after="0"/>
        <w:ind w:firstLine="851"/>
        <w:jc w:val="both"/>
        <w:rPr>
          <w:rFonts w:ascii="Times New Roman" w:hAnsi="Times New Roman" w:cs="Times New Roman"/>
        </w:rPr>
      </w:pPr>
      <w:r w:rsidRPr="006A255A">
        <w:rPr>
          <w:rFonts w:ascii="Times New Roman" w:hAnsi="Times New Roman" w:cs="Times New Roman"/>
        </w:rPr>
        <w:t xml:space="preserve">1. 2024 m. spalio 23 d. Europos Parlamento ir Tarybos Direktyvos </w:t>
      </w:r>
      <w:r w:rsidRPr="009A1016">
        <w:rPr>
          <w:rFonts w:ascii="Times New Roman" w:hAnsi="Times New Roman" w:cs="Times New Roman"/>
        </w:rPr>
        <w:t>2024/2831 dėl darbo platformoje sąlygų gerinimo</w:t>
      </w:r>
      <w:r w:rsidRPr="006A255A">
        <w:rPr>
          <w:rFonts w:ascii="Times New Roman" w:hAnsi="Times New Roman" w:cs="Times New Roman"/>
        </w:rPr>
        <w:t xml:space="preserve"> įgyvendinimas</w:t>
      </w:r>
    </w:p>
    <w:p w14:paraId="1C80FFF8" w14:textId="5DE81AE6" w:rsidR="009A1016" w:rsidRPr="006A255A" w:rsidRDefault="009A1016" w:rsidP="00D51EAD">
      <w:pPr>
        <w:spacing w:after="0"/>
        <w:ind w:firstLine="851"/>
        <w:jc w:val="both"/>
        <w:rPr>
          <w:rFonts w:ascii="Times New Roman" w:hAnsi="Times New Roman" w:cs="Times New Roman"/>
        </w:rPr>
      </w:pPr>
      <w:r w:rsidRPr="006A255A">
        <w:rPr>
          <w:rFonts w:ascii="Times New Roman" w:hAnsi="Times New Roman" w:cs="Times New Roman"/>
        </w:rPr>
        <w:t>2. Kiti klausimai</w:t>
      </w:r>
    </w:p>
    <w:p w14:paraId="388EA7B1" w14:textId="77777777" w:rsidR="009A1016" w:rsidRPr="006A255A" w:rsidRDefault="009A1016" w:rsidP="00D51EAD">
      <w:pPr>
        <w:spacing w:after="0"/>
        <w:ind w:firstLine="851"/>
        <w:jc w:val="both"/>
        <w:rPr>
          <w:rFonts w:ascii="Times New Roman" w:hAnsi="Times New Roman" w:cs="Times New Roman"/>
        </w:rPr>
      </w:pPr>
    </w:p>
    <w:p w14:paraId="2057137F" w14:textId="22A8A0B1" w:rsidR="009A1016" w:rsidRPr="006A255A" w:rsidRDefault="009A1016" w:rsidP="006A255A">
      <w:pPr>
        <w:spacing w:after="0"/>
        <w:ind w:firstLine="851"/>
        <w:jc w:val="both"/>
        <w:rPr>
          <w:rFonts w:ascii="Times New Roman" w:hAnsi="Times New Roman" w:cs="Times New Roman"/>
        </w:rPr>
      </w:pPr>
      <w:r w:rsidRPr="006A255A">
        <w:rPr>
          <w:rFonts w:ascii="Times New Roman" w:hAnsi="Times New Roman" w:cs="Times New Roman"/>
          <w:b/>
          <w:bCs/>
        </w:rPr>
        <w:t>SVARSTYTA</w:t>
      </w:r>
      <w:r w:rsidR="00D51EAD">
        <w:rPr>
          <w:rFonts w:ascii="Times New Roman" w:hAnsi="Times New Roman" w:cs="Times New Roman"/>
          <w:b/>
          <w:bCs/>
        </w:rPr>
        <w:t>:</w:t>
      </w:r>
    </w:p>
    <w:p w14:paraId="272BCA92" w14:textId="2807B9F1" w:rsidR="009A1016" w:rsidRPr="006A255A" w:rsidRDefault="009A1016" w:rsidP="006A255A">
      <w:pPr>
        <w:spacing w:after="0"/>
        <w:ind w:firstLine="851"/>
        <w:jc w:val="both"/>
        <w:rPr>
          <w:rFonts w:ascii="Times New Roman" w:hAnsi="Times New Roman" w:cs="Times New Roman"/>
        </w:rPr>
      </w:pPr>
      <w:r w:rsidRPr="006A255A">
        <w:rPr>
          <w:rFonts w:ascii="Times New Roman" w:hAnsi="Times New Roman" w:cs="Times New Roman"/>
        </w:rPr>
        <w:t>1.</w:t>
      </w:r>
      <w:r w:rsidR="00722982" w:rsidRPr="006A255A">
        <w:rPr>
          <w:rFonts w:ascii="Times New Roman" w:hAnsi="Times New Roman" w:cs="Times New Roman"/>
        </w:rPr>
        <w:t xml:space="preserve"> Socialinės apsaugos ir darbo ministerijos Darbo teisės grupės vyresnioji patarėja Rūta Juršaitė informavo apie rengiamus teisės aktų projektus, siekiant perkelti 2024 m. spalio 23 d. Europos Parlamento ir Tarybos Direktyvą </w:t>
      </w:r>
      <w:r w:rsidR="00722982" w:rsidRPr="009A1016">
        <w:rPr>
          <w:rFonts w:ascii="Times New Roman" w:hAnsi="Times New Roman" w:cs="Times New Roman"/>
        </w:rPr>
        <w:t>2024/2831 dėl darbo platformoje sąlygų gerinimo</w:t>
      </w:r>
      <w:r w:rsidR="00722982" w:rsidRPr="006A255A">
        <w:rPr>
          <w:rFonts w:ascii="Times New Roman" w:hAnsi="Times New Roman" w:cs="Times New Roman"/>
        </w:rPr>
        <w:t xml:space="preserve">. Numatoma, kad Direktyvą Nr. </w:t>
      </w:r>
      <w:r w:rsidR="00722982" w:rsidRPr="009A1016">
        <w:rPr>
          <w:rFonts w:ascii="Times New Roman" w:hAnsi="Times New Roman" w:cs="Times New Roman"/>
        </w:rPr>
        <w:t>2024/2831</w:t>
      </w:r>
      <w:r w:rsidR="00722982" w:rsidRPr="006A255A">
        <w:rPr>
          <w:rFonts w:ascii="Times New Roman" w:hAnsi="Times New Roman" w:cs="Times New Roman"/>
        </w:rPr>
        <w:t xml:space="preserve"> įgyvendins šie teisės aktai:</w:t>
      </w:r>
    </w:p>
    <w:p w14:paraId="10D83157" w14:textId="662D2EFD" w:rsidR="00722982" w:rsidRPr="006A255A" w:rsidRDefault="00722982" w:rsidP="006A255A">
      <w:pPr>
        <w:spacing w:after="0"/>
        <w:ind w:firstLine="851"/>
        <w:jc w:val="both"/>
        <w:rPr>
          <w:rFonts w:ascii="Times New Roman" w:hAnsi="Times New Roman" w:cs="Times New Roman"/>
        </w:rPr>
      </w:pPr>
      <w:r w:rsidRPr="006A255A">
        <w:rPr>
          <w:rFonts w:ascii="Times New Roman" w:hAnsi="Times New Roman" w:cs="Times New Roman"/>
        </w:rPr>
        <w:t>1) Lietuvos Respublikos darbo kodeksas;</w:t>
      </w:r>
    </w:p>
    <w:p w14:paraId="2D528BD9" w14:textId="2F3132A8" w:rsidR="00722982" w:rsidRPr="006A255A" w:rsidRDefault="00722982" w:rsidP="006A255A">
      <w:pPr>
        <w:spacing w:after="0"/>
        <w:ind w:firstLine="851"/>
        <w:jc w:val="both"/>
        <w:rPr>
          <w:rFonts w:ascii="Times New Roman" w:hAnsi="Times New Roman" w:cs="Times New Roman"/>
        </w:rPr>
      </w:pPr>
      <w:r w:rsidRPr="006A255A">
        <w:rPr>
          <w:rFonts w:ascii="Times New Roman" w:hAnsi="Times New Roman" w:cs="Times New Roman"/>
        </w:rPr>
        <w:t>2) Lietuvos Respublikos užimtumo įstatymas;</w:t>
      </w:r>
    </w:p>
    <w:p w14:paraId="0E229475" w14:textId="01111857" w:rsidR="00722982" w:rsidRPr="006A255A" w:rsidRDefault="00722982" w:rsidP="006A255A">
      <w:pPr>
        <w:spacing w:after="0"/>
        <w:ind w:firstLine="851"/>
        <w:jc w:val="both"/>
        <w:rPr>
          <w:rFonts w:ascii="Times New Roman" w:hAnsi="Times New Roman" w:cs="Times New Roman"/>
        </w:rPr>
      </w:pPr>
      <w:r w:rsidRPr="006A255A">
        <w:rPr>
          <w:rFonts w:ascii="Times New Roman" w:hAnsi="Times New Roman" w:cs="Times New Roman"/>
        </w:rPr>
        <w:t>3) Lietuvos Respublikos asmens duomenų teisinės apsaugos įstatymas.</w:t>
      </w:r>
    </w:p>
    <w:p w14:paraId="1865CCC3" w14:textId="244F7600" w:rsidR="00722982" w:rsidRPr="006A255A" w:rsidRDefault="00722982" w:rsidP="006A255A">
      <w:pPr>
        <w:spacing w:after="0"/>
        <w:ind w:firstLine="851"/>
        <w:jc w:val="both"/>
        <w:rPr>
          <w:rFonts w:ascii="Times New Roman" w:hAnsi="Times New Roman" w:cs="Times New Roman"/>
        </w:rPr>
      </w:pPr>
      <w:r w:rsidRPr="006A255A">
        <w:rPr>
          <w:rFonts w:ascii="Times New Roman" w:hAnsi="Times New Roman" w:cs="Times New Roman"/>
        </w:rPr>
        <w:t>Darbo kodeksas bus papildytas nauju skyriumi, kuris reglamentuos darbo skaitmeninėje</w:t>
      </w:r>
      <w:r w:rsidR="00B26E78" w:rsidRPr="006A255A">
        <w:rPr>
          <w:rFonts w:ascii="Times New Roman" w:hAnsi="Times New Roman" w:cs="Times New Roman"/>
        </w:rPr>
        <w:t xml:space="preserve"> platformoje ypatum</w:t>
      </w:r>
      <w:r w:rsidRPr="006A255A">
        <w:rPr>
          <w:rFonts w:ascii="Times New Roman" w:hAnsi="Times New Roman" w:cs="Times New Roman"/>
        </w:rPr>
        <w:t xml:space="preserve">us. Šis skyrius apims tiek tuos darbuotojus, kurie dirba </w:t>
      </w:r>
      <w:r w:rsidR="00051707" w:rsidRPr="006A255A">
        <w:rPr>
          <w:rFonts w:ascii="Times New Roman" w:hAnsi="Times New Roman" w:cs="Times New Roman"/>
        </w:rPr>
        <w:t>platformose</w:t>
      </w:r>
      <w:r w:rsidRPr="006A255A">
        <w:rPr>
          <w:rFonts w:ascii="Times New Roman" w:hAnsi="Times New Roman" w:cs="Times New Roman"/>
        </w:rPr>
        <w:t xml:space="preserve"> pagal darbo sutartį, tiek vykdančius savarankišką veiklą. </w:t>
      </w:r>
      <w:r w:rsidR="00C802C8" w:rsidRPr="006A255A">
        <w:rPr>
          <w:rFonts w:ascii="Times New Roman" w:hAnsi="Times New Roman" w:cs="Times New Roman"/>
        </w:rPr>
        <w:t>Numatyta, kad Dar</w:t>
      </w:r>
      <w:r w:rsidR="00C6349F" w:rsidRPr="006A255A">
        <w:rPr>
          <w:rFonts w:ascii="Times New Roman" w:hAnsi="Times New Roman" w:cs="Times New Roman"/>
        </w:rPr>
        <w:t>b</w:t>
      </w:r>
      <w:r w:rsidR="00C802C8" w:rsidRPr="006A255A">
        <w:rPr>
          <w:rFonts w:ascii="Times New Roman" w:hAnsi="Times New Roman" w:cs="Times New Roman"/>
        </w:rPr>
        <w:t>o kodekse b</w:t>
      </w:r>
      <w:r w:rsidRPr="006A255A">
        <w:rPr>
          <w:rFonts w:ascii="Times New Roman" w:hAnsi="Times New Roman" w:cs="Times New Roman"/>
        </w:rPr>
        <w:t xml:space="preserve">us apibrėžtas tinkamas užimtumo statuso nustatymas, nustatytas algoritminio valdymo reguliavimas. Kitos nuostatos apims informavimą, kolektyvinius santykius skaitmeninėje platformoje ir asmens duomenų apsaugą. </w:t>
      </w:r>
    </w:p>
    <w:p w14:paraId="768BA4E4" w14:textId="45502E75" w:rsidR="00C802C8" w:rsidRPr="00C802C8" w:rsidRDefault="00051707" w:rsidP="006A255A">
      <w:pPr>
        <w:spacing w:after="0"/>
        <w:ind w:firstLine="851"/>
        <w:jc w:val="both"/>
        <w:rPr>
          <w:rFonts w:ascii="Times New Roman" w:hAnsi="Times New Roman" w:cs="Times New Roman"/>
        </w:rPr>
      </w:pPr>
      <w:r w:rsidRPr="006A255A">
        <w:rPr>
          <w:rFonts w:ascii="Times New Roman" w:hAnsi="Times New Roman" w:cs="Times New Roman"/>
        </w:rPr>
        <w:t xml:space="preserve">Nustatant platformos darbuotojo statusą pagrindinis klausimas, kokie kriterijai turi būti taikomi. Būtina aiškiai reglamentuoti, kada faktiniai santykiai yra darbo santykiai, kokie yra pavaldumo, kontrolės požymiai. </w:t>
      </w:r>
      <w:r w:rsidR="00C802C8" w:rsidRPr="006A255A">
        <w:rPr>
          <w:rFonts w:ascii="Times New Roman" w:hAnsi="Times New Roman" w:cs="Times New Roman"/>
        </w:rPr>
        <w:t>Siūloma nustatyti, kad d</w:t>
      </w:r>
      <w:r w:rsidR="00C802C8" w:rsidRPr="00C802C8">
        <w:rPr>
          <w:rFonts w:ascii="Times New Roman" w:hAnsi="Times New Roman" w:cs="Times New Roman"/>
        </w:rPr>
        <w:t>arbo santykių požymiai yra tada, kai darbą platformoje atliekantis asmuo, teikdamas paslaugą, neturi bent vienos teisės arba tokią teisę turi tik patirdamas neigiamas pasekmes: </w:t>
      </w:r>
    </w:p>
    <w:p w14:paraId="6641AAB9" w14:textId="77777777"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1) pasitelkti subrangovų ar pakaitinių darbuotojų tai paslaugai atlikti; </w:t>
      </w:r>
    </w:p>
    <w:p w14:paraId="003F6AA1" w14:textId="77777777"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2) pats laisvai pasirinkti, ar teikti šias paslaugas, kuriuo laiku jas teikti arba pasirinkti maksimalų tokių paslaugų (užduočių) kiekį; </w:t>
      </w:r>
    </w:p>
    <w:p w14:paraId="1BEA59CA" w14:textId="77777777"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3) tokių pat ar analogiškų paslaugų teikti tretiesiems asmenims savarankiškai; </w:t>
      </w:r>
    </w:p>
    <w:p w14:paraId="08834FD0" w14:textId="77777777"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4) gauti didžiosios dalies uždirbto atlygio, kai ne mažiau kaip 15 procentų patenka kaip sumokėtas paslaugų gavėjo įkainis skaitmeninei platformai;</w:t>
      </w:r>
    </w:p>
    <w:p w14:paraId="30998D9E" w14:textId="77777777"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 xml:space="preserve">5) susitarti dėl atlygio dydžio, nes jį vienašaliai nustato skaitmeninė platforma; </w:t>
      </w:r>
    </w:p>
    <w:p w14:paraId="0DDAC2F0" w14:textId="77777777"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6) susipažinti su paslaugos kaina ir kitomis paslaugos atlikimo sąlygomis (konkretus adresas, vieta, atstumas, paslaugos atlikimo kaštai ir pan.) prieš paslaugos atlikimą.</w:t>
      </w:r>
    </w:p>
    <w:p w14:paraId="18BF204A" w14:textId="078626F8" w:rsidR="00051707" w:rsidRPr="006A255A" w:rsidRDefault="00051707" w:rsidP="006A255A">
      <w:pPr>
        <w:spacing w:after="0"/>
        <w:ind w:firstLine="851"/>
        <w:rPr>
          <w:rFonts w:ascii="Times New Roman" w:hAnsi="Times New Roman" w:cs="Times New Roman"/>
        </w:rPr>
      </w:pPr>
      <w:r w:rsidRPr="006A255A">
        <w:rPr>
          <w:rFonts w:ascii="Times New Roman" w:hAnsi="Times New Roman" w:cs="Times New Roman"/>
        </w:rPr>
        <w:t xml:space="preserve">Rengiant pakeitimus bus įvertinti ir Europos Sąjungos Teisingumo Teismo (toliau – ESTT) sprendimai. Paskutinė byla dėl savarankiškai dirbančiųjų. </w:t>
      </w:r>
    </w:p>
    <w:p w14:paraId="1326F279" w14:textId="592F0BCF" w:rsidR="00C802C8" w:rsidRPr="006A255A" w:rsidRDefault="00051707" w:rsidP="006A255A">
      <w:pPr>
        <w:spacing w:after="0"/>
        <w:ind w:firstLine="851"/>
        <w:jc w:val="both"/>
        <w:rPr>
          <w:rFonts w:ascii="Times New Roman" w:hAnsi="Times New Roman" w:cs="Times New Roman"/>
        </w:rPr>
      </w:pPr>
      <w:r w:rsidRPr="006A255A">
        <w:rPr>
          <w:rFonts w:ascii="Times New Roman" w:hAnsi="Times New Roman" w:cs="Times New Roman"/>
        </w:rPr>
        <w:t xml:space="preserve">Nuostatos dėl algoritminio valdymo bus perrašytos iš Direktyvos </w:t>
      </w:r>
      <w:r w:rsidRPr="009A1016">
        <w:rPr>
          <w:rFonts w:ascii="Times New Roman" w:hAnsi="Times New Roman" w:cs="Times New Roman"/>
        </w:rPr>
        <w:t>2024/2831</w:t>
      </w:r>
      <w:r w:rsidRPr="006A255A">
        <w:rPr>
          <w:rFonts w:ascii="Times New Roman" w:hAnsi="Times New Roman" w:cs="Times New Roman"/>
        </w:rPr>
        <w:t xml:space="preserve">. </w:t>
      </w:r>
      <w:r w:rsidR="00C802C8" w:rsidRPr="006A255A">
        <w:rPr>
          <w:rFonts w:ascii="Times New Roman" w:hAnsi="Times New Roman" w:cs="Times New Roman"/>
        </w:rPr>
        <w:t xml:space="preserve">Reglamentuojant algoritminį valdymą daug dėmesio bus skirta asmens duomenų apsaugai, naudojant automatizuotos stebėsenos sistemas (ASS) ar  automatizuotas sprendimų priėmimo sistemas (ASPS). </w:t>
      </w:r>
      <w:r w:rsidRPr="006A255A">
        <w:rPr>
          <w:rFonts w:ascii="Times New Roman" w:hAnsi="Times New Roman" w:cs="Times New Roman"/>
        </w:rPr>
        <w:t xml:space="preserve">Siūloma apibrėžti, kokie asmens duomenys negali būti tvarkomi. Taip pat bus reglamentuojamas informavimas apie ASS ir ASPS sistemų veikimą, duomenų tvarkymą. Tai bus naujos nuostatos nacionalinėje teisėje. </w:t>
      </w:r>
      <w:r w:rsidR="00C802C8" w:rsidRPr="006A255A">
        <w:rPr>
          <w:rFonts w:ascii="Times New Roman" w:hAnsi="Times New Roman" w:cs="Times New Roman"/>
        </w:rPr>
        <w:t xml:space="preserve">Svarbu skaidrumas. Informacija apie asmens duomenų tvarkymą ASS ir ASPS </w:t>
      </w:r>
      <w:r w:rsidR="00C802C8" w:rsidRPr="006A255A">
        <w:rPr>
          <w:rFonts w:ascii="Times New Roman" w:hAnsi="Times New Roman" w:cs="Times New Roman"/>
        </w:rPr>
        <w:lastRenderedPageBreak/>
        <w:t xml:space="preserve">turi būti teikiama asmenims, jų atstovams, taip pat užtikrintas duomenų teikimas Valstybinei darbo inspekcijai (toliau – VDI). Būtina užtikrinti žmonių, prižiūrinčių ASS ir ASPS, tinkamą kvalifikaciją. </w:t>
      </w:r>
    </w:p>
    <w:p w14:paraId="56687CB5" w14:textId="002A7BE9" w:rsidR="00C802C8" w:rsidRPr="006A255A" w:rsidRDefault="00C802C8" w:rsidP="006A255A">
      <w:pPr>
        <w:spacing w:after="0"/>
        <w:ind w:firstLine="851"/>
        <w:jc w:val="both"/>
        <w:rPr>
          <w:rFonts w:ascii="Times New Roman" w:hAnsi="Times New Roman" w:cs="Times New Roman"/>
        </w:rPr>
      </w:pPr>
      <w:r w:rsidRPr="006A255A">
        <w:rPr>
          <w:rFonts w:ascii="Times New Roman" w:hAnsi="Times New Roman" w:cs="Times New Roman"/>
        </w:rPr>
        <w:t>Siekiant užtikrinti darbuotojų teises ir Darbo kodekso nuostatų įgyvendinimo kontrolę, siūloma, kad VDI būtų teikiama informacija apie:</w:t>
      </w:r>
    </w:p>
    <w:p w14:paraId="495135CD" w14:textId="63530D1F" w:rsidR="00C802C8" w:rsidRPr="006A255A" w:rsidRDefault="00C802C8" w:rsidP="006A255A">
      <w:pPr>
        <w:spacing w:after="0"/>
        <w:ind w:firstLine="851"/>
        <w:jc w:val="both"/>
        <w:rPr>
          <w:rFonts w:ascii="Times New Roman" w:hAnsi="Times New Roman" w:cs="Times New Roman"/>
        </w:rPr>
      </w:pPr>
      <w:r w:rsidRPr="006A255A">
        <w:rPr>
          <w:rFonts w:ascii="Times New Roman" w:hAnsi="Times New Roman" w:cs="Times New Roman"/>
        </w:rPr>
        <w:t>1</w:t>
      </w:r>
      <w:r w:rsidR="00D51EAD">
        <w:rPr>
          <w:rFonts w:ascii="Times New Roman" w:hAnsi="Times New Roman" w:cs="Times New Roman"/>
          <w:lang w:val="en-US"/>
        </w:rPr>
        <w:t>)</w:t>
      </w:r>
      <w:r w:rsidRPr="006A255A">
        <w:rPr>
          <w:rFonts w:ascii="Times New Roman" w:hAnsi="Times New Roman" w:cs="Times New Roman"/>
        </w:rPr>
        <w:t>. Darbą platformoje atliekančių asmenų skaičių, suskirstant pagal veiklos mastą ir jų užimtumo statusą;</w:t>
      </w:r>
    </w:p>
    <w:p w14:paraId="4B89DE65" w14:textId="042B38DB"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2</w:t>
      </w:r>
      <w:r w:rsidR="00D51EAD">
        <w:rPr>
          <w:rFonts w:ascii="Times New Roman" w:hAnsi="Times New Roman" w:cs="Times New Roman"/>
        </w:rPr>
        <w:t>)</w:t>
      </w:r>
      <w:r w:rsidRPr="00C802C8">
        <w:rPr>
          <w:rFonts w:ascii="Times New Roman" w:hAnsi="Times New Roman" w:cs="Times New Roman"/>
        </w:rPr>
        <w:t>. Taikomas skaitmeninės platformos nustatytas bendrąsias sąlygas;</w:t>
      </w:r>
    </w:p>
    <w:p w14:paraId="0325B498" w14:textId="0930CDD4"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3</w:t>
      </w:r>
      <w:r w:rsidR="00D51EAD">
        <w:rPr>
          <w:rFonts w:ascii="Times New Roman" w:hAnsi="Times New Roman" w:cs="Times New Roman"/>
        </w:rPr>
        <w:t>)</w:t>
      </w:r>
      <w:r w:rsidRPr="00C802C8">
        <w:rPr>
          <w:rFonts w:ascii="Times New Roman" w:hAnsi="Times New Roman" w:cs="Times New Roman"/>
        </w:rPr>
        <w:t>. Pateikus prašymą, darbą platformoje per atitinkamą skaitmeninę platformą reguliariai atliekančių asmenų vidutinę veiklos trukmę, vidutinį per savaitę dirbtų valandų skaičių, tenkantį vienam asmeniui, ir vidutines pajamas, gautas iš tokios veiklos;</w:t>
      </w:r>
    </w:p>
    <w:p w14:paraId="588DCDE9" w14:textId="3054EE32" w:rsidR="00C802C8" w:rsidRPr="00C802C8" w:rsidRDefault="00C802C8" w:rsidP="006A255A">
      <w:pPr>
        <w:spacing w:after="0"/>
        <w:ind w:firstLine="851"/>
        <w:jc w:val="both"/>
        <w:rPr>
          <w:rFonts w:ascii="Times New Roman" w:hAnsi="Times New Roman" w:cs="Times New Roman"/>
        </w:rPr>
      </w:pPr>
      <w:r w:rsidRPr="00C802C8">
        <w:rPr>
          <w:rFonts w:ascii="Times New Roman" w:hAnsi="Times New Roman" w:cs="Times New Roman"/>
        </w:rPr>
        <w:t>4</w:t>
      </w:r>
      <w:r w:rsidR="00D51EAD">
        <w:rPr>
          <w:rFonts w:ascii="Times New Roman" w:hAnsi="Times New Roman" w:cs="Times New Roman"/>
        </w:rPr>
        <w:t>)</w:t>
      </w:r>
      <w:r w:rsidRPr="00C802C8">
        <w:rPr>
          <w:rFonts w:ascii="Times New Roman" w:hAnsi="Times New Roman" w:cs="Times New Roman"/>
        </w:rPr>
        <w:t>. Platformos tarpininkus, su kuriais skaitmeninė platforma turi sutartinius santykius.</w:t>
      </w:r>
    </w:p>
    <w:p w14:paraId="5321414E" w14:textId="486DA2A1" w:rsidR="00C802C8" w:rsidRPr="006A255A" w:rsidRDefault="00C802C8" w:rsidP="006A255A">
      <w:pPr>
        <w:spacing w:after="0"/>
        <w:ind w:firstLine="851"/>
        <w:jc w:val="both"/>
        <w:rPr>
          <w:rFonts w:ascii="Times New Roman" w:hAnsi="Times New Roman" w:cs="Times New Roman"/>
        </w:rPr>
      </w:pPr>
      <w:r w:rsidRPr="006A255A">
        <w:rPr>
          <w:rFonts w:ascii="Times New Roman" w:hAnsi="Times New Roman" w:cs="Times New Roman"/>
        </w:rPr>
        <w:t>Tokia i</w:t>
      </w:r>
      <w:r w:rsidRPr="00C802C8">
        <w:rPr>
          <w:rFonts w:ascii="Times New Roman" w:hAnsi="Times New Roman" w:cs="Times New Roman"/>
        </w:rPr>
        <w:t xml:space="preserve">nformacija </w:t>
      </w:r>
      <w:r w:rsidRPr="006A255A">
        <w:rPr>
          <w:rFonts w:ascii="Times New Roman" w:hAnsi="Times New Roman" w:cs="Times New Roman"/>
        </w:rPr>
        <w:t xml:space="preserve">turės būti </w:t>
      </w:r>
      <w:r w:rsidRPr="00C802C8">
        <w:rPr>
          <w:rFonts w:ascii="Times New Roman" w:hAnsi="Times New Roman" w:cs="Times New Roman"/>
        </w:rPr>
        <w:t xml:space="preserve">atnaujinama ne rečiau kaip kas 6 mėn., o mažos ir vidutinės įmonės - ne rečiau kaip kartą </w:t>
      </w:r>
      <w:r w:rsidRPr="006A255A">
        <w:rPr>
          <w:rFonts w:ascii="Times New Roman" w:hAnsi="Times New Roman" w:cs="Times New Roman"/>
        </w:rPr>
        <w:t>per metus</w:t>
      </w:r>
      <w:r w:rsidRPr="00C802C8">
        <w:rPr>
          <w:rFonts w:ascii="Times New Roman" w:hAnsi="Times New Roman" w:cs="Times New Roman"/>
        </w:rPr>
        <w:t>. Informacija pagal 2 punktą atnaujinama iškart, kai iš esmės pakeičiamos bendrosios sąlygos.</w:t>
      </w:r>
    </w:p>
    <w:p w14:paraId="5AB000D5" w14:textId="3FA95480" w:rsidR="00AF59E7" w:rsidRPr="006A255A" w:rsidRDefault="00AF59E7" w:rsidP="006A255A">
      <w:pPr>
        <w:spacing w:after="0"/>
        <w:ind w:firstLine="851"/>
        <w:jc w:val="both"/>
        <w:rPr>
          <w:rFonts w:ascii="Times New Roman" w:hAnsi="Times New Roman" w:cs="Times New Roman"/>
        </w:rPr>
      </w:pPr>
      <w:r w:rsidRPr="006A255A">
        <w:rPr>
          <w:rFonts w:ascii="Times New Roman" w:hAnsi="Times New Roman" w:cs="Times New Roman"/>
        </w:rPr>
        <w:t>Užimtumo įstatyme numatyta reglamentuoti savarankiškai dirbančių asmenų pagal individualią veiklą užimtumo statuso nustatymą.</w:t>
      </w:r>
      <w:r w:rsidR="00051707" w:rsidRPr="006A255A">
        <w:rPr>
          <w:rFonts w:ascii="Times New Roman" w:hAnsi="Times New Roman" w:cs="Times New Roman"/>
        </w:rPr>
        <w:t xml:space="preserve"> Taip pat bus reglamentuojamas bendradarbiavimas tarp VDI ir platformų darbuotojų. </w:t>
      </w:r>
      <w:r w:rsidRPr="006A255A">
        <w:rPr>
          <w:rFonts w:ascii="Times New Roman" w:hAnsi="Times New Roman" w:cs="Times New Roman"/>
        </w:rPr>
        <w:t xml:space="preserve"> </w:t>
      </w:r>
      <w:r w:rsidR="00051707" w:rsidRPr="006A255A">
        <w:rPr>
          <w:rFonts w:ascii="Times New Roman" w:hAnsi="Times New Roman" w:cs="Times New Roman"/>
        </w:rPr>
        <w:t>Bus parengtos gairės, kurios apims bendradarbiavimą ir su kitų ES valstybių narių kompetentingomis institucijomis. Bus numatyta atsakomybė, baudų dydžiai. Preliminariai s</w:t>
      </w:r>
      <w:r w:rsidRPr="006A255A">
        <w:rPr>
          <w:rFonts w:ascii="Times New Roman" w:hAnsi="Times New Roman" w:cs="Times New Roman"/>
        </w:rPr>
        <w:t>iūloma, kad u</w:t>
      </w:r>
      <w:r w:rsidRPr="00AF59E7">
        <w:rPr>
          <w:rFonts w:ascii="Times New Roman" w:hAnsi="Times New Roman" w:cs="Times New Roman"/>
        </w:rPr>
        <w:t xml:space="preserve">ž </w:t>
      </w:r>
      <w:r w:rsidRPr="006A255A">
        <w:rPr>
          <w:rFonts w:ascii="Times New Roman" w:hAnsi="Times New Roman" w:cs="Times New Roman"/>
        </w:rPr>
        <w:t xml:space="preserve">Darbo kodekse </w:t>
      </w:r>
      <w:r w:rsidRPr="00AF59E7">
        <w:rPr>
          <w:rFonts w:ascii="Times New Roman" w:hAnsi="Times New Roman" w:cs="Times New Roman"/>
        </w:rPr>
        <w:t xml:space="preserve">numatyto tinkamo </w:t>
      </w:r>
      <w:r w:rsidRPr="006A255A">
        <w:rPr>
          <w:rFonts w:ascii="Times New Roman" w:hAnsi="Times New Roman" w:cs="Times New Roman"/>
        </w:rPr>
        <w:t>platformos darbuotojo</w:t>
      </w:r>
      <w:r w:rsidRPr="00AF59E7">
        <w:rPr>
          <w:rFonts w:ascii="Times New Roman" w:hAnsi="Times New Roman" w:cs="Times New Roman"/>
        </w:rPr>
        <w:t xml:space="preserve"> užimtumo statuso nenustatymą</w:t>
      </w:r>
      <w:r w:rsidRPr="006A255A">
        <w:rPr>
          <w:rFonts w:ascii="Times New Roman" w:hAnsi="Times New Roman" w:cs="Times New Roman"/>
        </w:rPr>
        <w:t xml:space="preserve"> būtų </w:t>
      </w:r>
      <w:r w:rsidRPr="00AF59E7">
        <w:rPr>
          <w:rFonts w:ascii="Times New Roman" w:hAnsi="Times New Roman" w:cs="Times New Roman"/>
        </w:rPr>
        <w:t xml:space="preserve">skiriama nuo 2 iki 5 Lietuvos Respublikos Vyriausybės patvirtintos minimaliosios mėnesinės algos </w:t>
      </w:r>
      <w:r w:rsidRPr="006A255A">
        <w:rPr>
          <w:rFonts w:ascii="Times New Roman" w:hAnsi="Times New Roman" w:cs="Times New Roman"/>
        </w:rPr>
        <w:t>(</w:t>
      </w:r>
      <w:r w:rsidRPr="00AF59E7">
        <w:rPr>
          <w:rFonts w:ascii="Times New Roman" w:hAnsi="Times New Roman" w:cs="Times New Roman"/>
        </w:rPr>
        <w:t>MMA</w:t>
      </w:r>
      <w:r w:rsidRPr="006A255A">
        <w:rPr>
          <w:rFonts w:ascii="Times New Roman" w:hAnsi="Times New Roman" w:cs="Times New Roman"/>
        </w:rPr>
        <w:t>)</w:t>
      </w:r>
      <w:r w:rsidRPr="00AF59E7">
        <w:rPr>
          <w:rFonts w:ascii="Times New Roman" w:hAnsi="Times New Roman" w:cs="Times New Roman"/>
        </w:rPr>
        <w:t xml:space="preserve"> dydžių bauda. Skaitmeninei platformai ar paslaugos užsakovui, jau baustam už šį pažeidimą per pastaruosius 2 metus, už pakartotinai padarytą pažeidimą šio įstatymo nustatyta tvarka </w:t>
      </w:r>
      <w:r w:rsidRPr="006A255A">
        <w:rPr>
          <w:rFonts w:ascii="Times New Roman" w:hAnsi="Times New Roman" w:cs="Times New Roman"/>
        </w:rPr>
        <w:t xml:space="preserve">būtų </w:t>
      </w:r>
      <w:r w:rsidRPr="00AF59E7">
        <w:rPr>
          <w:rFonts w:ascii="Times New Roman" w:hAnsi="Times New Roman" w:cs="Times New Roman"/>
        </w:rPr>
        <w:t xml:space="preserve">skiriama nuo 5 iki 7 MMA  dydžių bauda. Už </w:t>
      </w:r>
      <w:r w:rsidRPr="006A255A">
        <w:rPr>
          <w:rFonts w:ascii="Times New Roman" w:hAnsi="Times New Roman" w:cs="Times New Roman"/>
        </w:rPr>
        <w:t>Darbo kodekse</w:t>
      </w:r>
      <w:r w:rsidRPr="00AF59E7">
        <w:rPr>
          <w:rFonts w:ascii="Times New Roman" w:hAnsi="Times New Roman" w:cs="Times New Roman"/>
        </w:rPr>
        <w:t xml:space="preserve"> numatytos informacijos apie darbą platformoje neteikimą </w:t>
      </w:r>
      <w:r w:rsidRPr="006A255A">
        <w:rPr>
          <w:rFonts w:ascii="Times New Roman" w:hAnsi="Times New Roman" w:cs="Times New Roman"/>
        </w:rPr>
        <w:t>VDI</w:t>
      </w:r>
      <w:r w:rsidRPr="00AF59E7">
        <w:rPr>
          <w:rFonts w:ascii="Times New Roman" w:hAnsi="Times New Roman" w:cs="Times New Roman"/>
        </w:rPr>
        <w:t xml:space="preserve">  ir (ar) darbą platformoje atliekančių asmenų atstovams, skaitmeninei platformai </w:t>
      </w:r>
      <w:r w:rsidRPr="006A255A">
        <w:rPr>
          <w:rFonts w:ascii="Times New Roman" w:hAnsi="Times New Roman" w:cs="Times New Roman"/>
        </w:rPr>
        <w:t xml:space="preserve">būtų </w:t>
      </w:r>
      <w:r w:rsidRPr="00AF59E7">
        <w:rPr>
          <w:rFonts w:ascii="Times New Roman" w:hAnsi="Times New Roman" w:cs="Times New Roman"/>
        </w:rPr>
        <w:t xml:space="preserve">skiriama nuo 1 iki 2 MMA dydžių bauda. Skaitmeninei platformai, jau baustai už šį pažeidimą per pastaruosius 2 metus, už pakartotinai padarytą pažeidimą šio įstatymo nustatyta tvarka </w:t>
      </w:r>
      <w:r w:rsidRPr="006A255A">
        <w:rPr>
          <w:rFonts w:ascii="Times New Roman" w:hAnsi="Times New Roman" w:cs="Times New Roman"/>
        </w:rPr>
        <w:t xml:space="preserve">būtų </w:t>
      </w:r>
      <w:r w:rsidRPr="00AF59E7">
        <w:rPr>
          <w:rFonts w:ascii="Times New Roman" w:hAnsi="Times New Roman" w:cs="Times New Roman"/>
        </w:rPr>
        <w:t xml:space="preserve">skiriama nuo 2 iki 4 MMA  dydžių bauda. </w:t>
      </w:r>
      <w:r w:rsidR="00051707" w:rsidRPr="006A255A">
        <w:rPr>
          <w:rFonts w:ascii="Times New Roman" w:hAnsi="Times New Roman" w:cs="Times New Roman"/>
        </w:rPr>
        <w:t>Baudų dydžiai dar derinami.</w:t>
      </w:r>
    </w:p>
    <w:p w14:paraId="445D6043" w14:textId="26279479" w:rsidR="00AF59E7" w:rsidRPr="006A255A" w:rsidRDefault="00AF59E7" w:rsidP="00D51EAD">
      <w:pPr>
        <w:spacing w:after="0"/>
        <w:ind w:firstLine="851"/>
        <w:jc w:val="both"/>
        <w:rPr>
          <w:rFonts w:ascii="Times New Roman" w:hAnsi="Times New Roman" w:cs="Times New Roman"/>
        </w:rPr>
      </w:pPr>
      <w:r w:rsidRPr="006A255A">
        <w:rPr>
          <w:rFonts w:ascii="Times New Roman" w:hAnsi="Times New Roman" w:cs="Times New Roman"/>
        </w:rPr>
        <w:t xml:space="preserve">Direktyva </w:t>
      </w:r>
      <w:r w:rsidRPr="009A1016">
        <w:rPr>
          <w:rFonts w:ascii="Times New Roman" w:hAnsi="Times New Roman" w:cs="Times New Roman"/>
        </w:rPr>
        <w:t xml:space="preserve">2024/2831 </w:t>
      </w:r>
      <w:r w:rsidRPr="006A255A">
        <w:rPr>
          <w:rFonts w:ascii="Times New Roman" w:hAnsi="Times New Roman" w:cs="Times New Roman"/>
        </w:rPr>
        <w:t>daug dėmesio skiria asmens duomenų apsaugai. Į Asmens duomenų teisinės apsaugos įstatym</w:t>
      </w:r>
      <w:r w:rsidR="00BA5922">
        <w:rPr>
          <w:rFonts w:ascii="Times New Roman" w:hAnsi="Times New Roman" w:cs="Times New Roman"/>
        </w:rPr>
        <w:t>ą</w:t>
      </w:r>
      <w:r w:rsidRPr="006A255A">
        <w:rPr>
          <w:rFonts w:ascii="Times New Roman" w:hAnsi="Times New Roman" w:cs="Times New Roman"/>
        </w:rPr>
        <w:t xml:space="preserve"> bus perkeltos Direktyvos </w:t>
      </w:r>
      <w:r w:rsidRPr="009A1016">
        <w:rPr>
          <w:rFonts w:ascii="Times New Roman" w:hAnsi="Times New Roman" w:cs="Times New Roman"/>
        </w:rPr>
        <w:t xml:space="preserve">2024/2831 </w:t>
      </w:r>
      <w:r w:rsidRPr="006A255A">
        <w:rPr>
          <w:rFonts w:ascii="Times New Roman" w:hAnsi="Times New Roman" w:cs="Times New Roman"/>
        </w:rPr>
        <w:t xml:space="preserve">nuostatos dėl sankcijų. Priežiūros institucija atsako už Darbo kodekso nuostatų taikymo stebėseną ir vykdymo užtikrinimą tiek, kiek tai susiję su duomenų apsaugos klausimais, pagal Reglamento (ES) 2016/679 dėl fizinių asmenų apsaugos tvarkant asmens duomenis ir dėl laisvo tokių duomenų judėjimo ir kuriuo panaikinama Direktyva 95/46/EB (Bendrasis duomenų apsaugos reglamentas) VI, VII, VIII skyrių nuostatas. </w:t>
      </w:r>
    </w:p>
    <w:p w14:paraId="62710F13" w14:textId="063600D8" w:rsidR="00AF59E7" w:rsidRPr="006A255A" w:rsidRDefault="00AF59E7" w:rsidP="00D51EAD">
      <w:pPr>
        <w:spacing w:after="0"/>
        <w:ind w:firstLine="851"/>
        <w:jc w:val="both"/>
        <w:rPr>
          <w:rFonts w:ascii="Times New Roman" w:hAnsi="Times New Roman" w:cs="Times New Roman"/>
        </w:rPr>
      </w:pPr>
      <w:r w:rsidRPr="006A255A">
        <w:rPr>
          <w:rFonts w:ascii="Times New Roman" w:hAnsi="Times New Roman" w:cs="Times New Roman"/>
        </w:rPr>
        <w:t xml:space="preserve">Siūloma nustatyti, kad už asmens duomenų apsaugos reikalavimų </w:t>
      </w:r>
      <w:r w:rsidRPr="00AF59E7">
        <w:rPr>
          <w:rFonts w:ascii="Times New Roman" w:hAnsi="Times New Roman" w:cs="Times New Roman"/>
        </w:rPr>
        <w:t xml:space="preserve">pažeidimus taikoma Reglamento (ES) 2016/679  83 straipsnio 5 dalyje nurodytų administracinių baudų viršutinė riba. </w:t>
      </w:r>
      <w:r w:rsidRPr="006A255A">
        <w:rPr>
          <w:rFonts w:ascii="Times New Roman" w:hAnsi="Times New Roman" w:cs="Times New Roman"/>
        </w:rPr>
        <w:t xml:space="preserve">Asmens duomenų teisinės apsaugos įstatymo pakeitimai derinami su Valstybine duomenų apsaugos inspekcija, tačiau dar negautos išvados. </w:t>
      </w:r>
    </w:p>
    <w:p w14:paraId="61F30E68" w14:textId="063C9A25" w:rsidR="00787896" w:rsidRPr="006A255A" w:rsidRDefault="00EB5203" w:rsidP="00D51EAD">
      <w:pPr>
        <w:spacing w:after="0"/>
        <w:ind w:firstLine="851"/>
        <w:jc w:val="both"/>
        <w:rPr>
          <w:rFonts w:ascii="Times New Roman" w:hAnsi="Times New Roman" w:cs="Times New Roman"/>
        </w:rPr>
      </w:pPr>
      <w:r w:rsidRPr="006A255A">
        <w:rPr>
          <w:rFonts w:ascii="Times New Roman" w:hAnsi="Times New Roman" w:cs="Times New Roman"/>
        </w:rPr>
        <w:t>Be minėtų nacionalinių teisės aktų</w:t>
      </w:r>
      <w:r w:rsidR="00D51EAD">
        <w:rPr>
          <w:rFonts w:ascii="Times New Roman" w:hAnsi="Times New Roman" w:cs="Times New Roman"/>
        </w:rPr>
        <w:t>,</w:t>
      </w:r>
      <w:r w:rsidRPr="006A255A">
        <w:rPr>
          <w:rFonts w:ascii="Times New Roman" w:hAnsi="Times New Roman" w:cs="Times New Roman"/>
        </w:rPr>
        <w:t xml:space="preserve"> </w:t>
      </w:r>
      <w:r w:rsidR="00787896" w:rsidRPr="006A255A">
        <w:rPr>
          <w:rFonts w:ascii="Times New Roman" w:hAnsi="Times New Roman" w:cs="Times New Roman"/>
        </w:rPr>
        <w:t xml:space="preserve">numatyti ir kitų teisės aktų pakeitimai. </w:t>
      </w:r>
      <w:r w:rsidR="000E419C" w:rsidRPr="006A255A">
        <w:rPr>
          <w:rFonts w:ascii="Times New Roman" w:hAnsi="Times New Roman" w:cs="Times New Roman"/>
        </w:rPr>
        <w:t xml:space="preserve">Pvz., turės būti keičiamas </w:t>
      </w:r>
      <w:r w:rsidR="00787896" w:rsidRPr="006A255A">
        <w:rPr>
          <w:rFonts w:ascii="Times New Roman" w:hAnsi="Times New Roman" w:cs="Times New Roman"/>
        </w:rPr>
        <w:t xml:space="preserve">Kelių </w:t>
      </w:r>
      <w:r w:rsidR="000E419C" w:rsidRPr="006A255A">
        <w:rPr>
          <w:rFonts w:ascii="Times New Roman" w:hAnsi="Times New Roman" w:cs="Times New Roman"/>
        </w:rPr>
        <w:t>transporto</w:t>
      </w:r>
      <w:r w:rsidR="00787896" w:rsidRPr="006A255A">
        <w:rPr>
          <w:rFonts w:ascii="Times New Roman" w:hAnsi="Times New Roman" w:cs="Times New Roman"/>
        </w:rPr>
        <w:t xml:space="preserve"> kodeksas</w:t>
      </w:r>
      <w:r w:rsidR="008937C3" w:rsidRPr="006A255A">
        <w:rPr>
          <w:rFonts w:ascii="Times New Roman" w:hAnsi="Times New Roman" w:cs="Times New Roman"/>
        </w:rPr>
        <w:t xml:space="preserve">, nes dauguma </w:t>
      </w:r>
      <w:r w:rsidR="000E419C" w:rsidRPr="006A255A">
        <w:rPr>
          <w:rFonts w:ascii="Times New Roman" w:hAnsi="Times New Roman" w:cs="Times New Roman"/>
        </w:rPr>
        <w:t>pav</w:t>
      </w:r>
      <w:r w:rsidR="00D51EAD">
        <w:rPr>
          <w:rFonts w:ascii="Times New Roman" w:hAnsi="Times New Roman" w:cs="Times New Roman"/>
        </w:rPr>
        <w:t>e</w:t>
      </w:r>
      <w:r w:rsidR="000E419C" w:rsidRPr="006A255A">
        <w:rPr>
          <w:rFonts w:ascii="Times New Roman" w:hAnsi="Times New Roman" w:cs="Times New Roman"/>
        </w:rPr>
        <w:t>žėjų</w:t>
      </w:r>
      <w:r w:rsidR="008937C3" w:rsidRPr="006A255A">
        <w:rPr>
          <w:rFonts w:ascii="Times New Roman" w:hAnsi="Times New Roman" w:cs="Times New Roman"/>
        </w:rPr>
        <w:t xml:space="preserve"> dirba pagal individualios veiklos pažymą, taip pat bus atlikti pakeitimai UTPĮ. </w:t>
      </w:r>
    </w:p>
    <w:p w14:paraId="2B52F912" w14:textId="7AC81969" w:rsidR="008855F6" w:rsidRPr="006A255A" w:rsidRDefault="000A3CF4" w:rsidP="00D51EAD">
      <w:pPr>
        <w:spacing w:after="0"/>
        <w:ind w:firstLine="851"/>
        <w:jc w:val="both"/>
        <w:rPr>
          <w:rFonts w:ascii="Times New Roman" w:hAnsi="Times New Roman" w:cs="Times New Roman"/>
        </w:rPr>
      </w:pPr>
      <w:r w:rsidRPr="006A255A">
        <w:rPr>
          <w:rFonts w:ascii="Times New Roman" w:hAnsi="Times New Roman" w:cs="Times New Roman"/>
        </w:rPr>
        <w:t xml:space="preserve">Socialinės apsaugos ir darbo viceministrė </w:t>
      </w:r>
      <w:r w:rsidR="008855F6" w:rsidRPr="006A255A">
        <w:rPr>
          <w:rFonts w:ascii="Times New Roman" w:hAnsi="Times New Roman" w:cs="Times New Roman"/>
        </w:rPr>
        <w:t xml:space="preserve">Aušra </w:t>
      </w:r>
      <w:r w:rsidRPr="006A255A">
        <w:rPr>
          <w:rFonts w:ascii="Times New Roman" w:hAnsi="Times New Roman" w:cs="Times New Roman"/>
        </w:rPr>
        <w:t xml:space="preserve">Putk </w:t>
      </w:r>
      <w:r w:rsidR="008855F6" w:rsidRPr="006A255A">
        <w:rPr>
          <w:rFonts w:ascii="Times New Roman" w:hAnsi="Times New Roman" w:cs="Times New Roman"/>
        </w:rPr>
        <w:t>informavo</w:t>
      </w:r>
      <w:r w:rsidRPr="006A255A">
        <w:rPr>
          <w:rFonts w:ascii="Times New Roman" w:hAnsi="Times New Roman" w:cs="Times New Roman"/>
        </w:rPr>
        <w:t xml:space="preserve"> apie teisės aktų pakeitimų svarstymą ir derinimą su socialiniais partneriais. Y</w:t>
      </w:r>
      <w:r w:rsidR="008855F6" w:rsidRPr="006A255A">
        <w:rPr>
          <w:rFonts w:ascii="Times New Roman" w:hAnsi="Times New Roman" w:cs="Times New Roman"/>
        </w:rPr>
        <w:t>ra sudaryta darbo grupė</w:t>
      </w:r>
      <w:r w:rsidRPr="006A255A">
        <w:rPr>
          <w:rFonts w:ascii="Times New Roman" w:hAnsi="Times New Roman" w:cs="Times New Roman"/>
        </w:rPr>
        <w:t xml:space="preserve"> dėl šios direktyvos </w:t>
      </w:r>
      <w:r w:rsidRPr="006A255A">
        <w:rPr>
          <w:rFonts w:ascii="Times New Roman" w:hAnsi="Times New Roman" w:cs="Times New Roman"/>
        </w:rPr>
        <w:lastRenderedPageBreak/>
        <w:t>perkėlimo. Darbo grupėje dalyvauja ir socialinių</w:t>
      </w:r>
      <w:r w:rsidR="008855F6" w:rsidRPr="006A255A">
        <w:rPr>
          <w:rFonts w:ascii="Times New Roman" w:hAnsi="Times New Roman" w:cs="Times New Roman"/>
        </w:rPr>
        <w:t xml:space="preserve"> partnerių atstovai. </w:t>
      </w:r>
      <w:r w:rsidRPr="006A255A">
        <w:rPr>
          <w:rFonts w:ascii="Times New Roman" w:hAnsi="Times New Roman" w:cs="Times New Roman"/>
        </w:rPr>
        <w:t>Planuojama, kad 2025 m. gegužės ar birželio mėn. teisės aktų projektai bus pristatyti</w:t>
      </w:r>
      <w:r w:rsidR="008855F6" w:rsidRPr="006A255A">
        <w:rPr>
          <w:rFonts w:ascii="Times New Roman" w:hAnsi="Times New Roman" w:cs="Times New Roman"/>
        </w:rPr>
        <w:t xml:space="preserve"> Trišalėje taryboje</w:t>
      </w:r>
      <w:r w:rsidRPr="006A255A">
        <w:rPr>
          <w:rFonts w:ascii="Times New Roman" w:hAnsi="Times New Roman" w:cs="Times New Roman"/>
        </w:rPr>
        <w:t>, v</w:t>
      </w:r>
      <w:r w:rsidR="008855F6" w:rsidRPr="006A255A">
        <w:rPr>
          <w:rFonts w:ascii="Times New Roman" w:hAnsi="Times New Roman" w:cs="Times New Roman"/>
        </w:rPr>
        <w:t xml:space="preserve">ėliau Darbo santykių </w:t>
      </w:r>
      <w:r w:rsidRPr="006A255A">
        <w:rPr>
          <w:rFonts w:ascii="Times New Roman" w:hAnsi="Times New Roman" w:cs="Times New Roman"/>
        </w:rPr>
        <w:t xml:space="preserve">komisijoje kur </w:t>
      </w:r>
      <w:r w:rsidR="008855F6" w:rsidRPr="006A255A">
        <w:rPr>
          <w:rFonts w:ascii="Times New Roman" w:hAnsi="Times New Roman" w:cs="Times New Roman"/>
        </w:rPr>
        <w:t xml:space="preserve">bus tęsiamos ekspertinės diskusijos. Išdiskutuoti pasiūlymai </w:t>
      </w:r>
      <w:r w:rsidRPr="006A255A">
        <w:rPr>
          <w:rFonts w:ascii="Times New Roman" w:hAnsi="Times New Roman" w:cs="Times New Roman"/>
        </w:rPr>
        <w:t>rudenį vėl</w:t>
      </w:r>
      <w:r w:rsidR="008855F6" w:rsidRPr="006A255A">
        <w:rPr>
          <w:rFonts w:ascii="Times New Roman" w:hAnsi="Times New Roman" w:cs="Times New Roman"/>
        </w:rPr>
        <w:t xml:space="preserve"> </w:t>
      </w:r>
      <w:r w:rsidRPr="006A255A">
        <w:rPr>
          <w:rFonts w:ascii="Times New Roman" w:hAnsi="Times New Roman" w:cs="Times New Roman"/>
        </w:rPr>
        <w:t>bus aptariami</w:t>
      </w:r>
      <w:r w:rsidR="008855F6" w:rsidRPr="006A255A">
        <w:rPr>
          <w:rFonts w:ascii="Times New Roman" w:hAnsi="Times New Roman" w:cs="Times New Roman"/>
        </w:rPr>
        <w:t xml:space="preserve"> Trišalėje taryboje.</w:t>
      </w:r>
    </w:p>
    <w:p w14:paraId="0446CD33" w14:textId="3B897BB5" w:rsidR="001923B7" w:rsidRPr="006A255A" w:rsidRDefault="000A3CF4" w:rsidP="00D51EAD">
      <w:pPr>
        <w:spacing w:after="0"/>
        <w:ind w:firstLine="851"/>
        <w:jc w:val="both"/>
        <w:rPr>
          <w:rFonts w:ascii="Times New Roman" w:hAnsi="Times New Roman" w:cs="Times New Roman"/>
        </w:rPr>
      </w:pPr>
      <w:r w:rsidRPr="006A255A">
        <w:rPr>
          <w:rFonts w:ascii="Times New Roman" w:hAnsi="Times New Roman" w:cs="Times New Roman"/>
        </w:rPr>
        <w:t xml:space="preserve">Po planuojamų teisės aktų pakeitimų pristatymo kilo diskusijos dėl platformoje dirbančių darbuotojų statuso nustatymo, ypač </w:t>
      </w:r>
      <w:r w:rsidR="00C6349F" w:rsidRPr="006A255A">
        <w:rPr>
          <w:rFonts w:ascii="Times New Roman" w:hAnsi="Times New Roman" w:cs="Times New Roman"/>
        </w:rPr>
        <w:t xml:space="preserve">dėl </w:t>
      </w:r>
      <w:r w:rsidRPr="006A255A">
        <w:rPr>
          <w:rFonts w:ascii="Times New Roman" w:hAnsi="Times New Roman" w:cs="Times New Roman"/>
        </w:rPr>
        <w:t xml:space="preserve">vykdančių individualią veiklą. Darbdavių atstovai </w:t>
      </w:r>
      <w:r w:rsidR="00C6349F" w:rsidRPr="006A255A">
        <w:rPr>
          <w:rFonts w:ascii="Times New Roman" w:hAnsi="Times New Roman" w:cs="Times New Roman"/>
        </w:rPr>
        <w:t>iš</w:t>
      </w:r>
      <w:r w:rsidRPr="006A255A">
        <w:rPr>
          <w:rFonts w:ascii="Times New Roman" w:hAnsi="Times New Roman" w:cs="Times New Roman"/>
        </w:rPr>
        <w:t xml:space="preserve">kėlė klausimą, kodėl savarankiškai dirbančių asmenų statuso nustatymą siūloma reglamentuoti Darbo kodekse. Tai nėra darbo santykiai. </w:t>
      </w:r>
      <w:r w:rsidR="00C6349F" w:rsidRPr="006A255A">
        <w:rPr>
          <w:rFonts w:ascii="Times New Roman" w:hAnsi="Times New Roman" w:cs="Times New Roman"/>
        </w:rPr>
        <w:t>Pagriežt</w:t>
      </w:r>
      <w:r w:rsidR="00BA5922">
        <w:rPr>
          <w:rFonts w:ascii="Times New Roman" w:hAnsi="Times New Roman" w:cs="Times New Roman"/>
        </w:rPr>
        <w:t>int</w:t>
      </w:r>
      <w:r w:rsidR="00C6349F" w:rsidRPr="006A255A">
        <w:rPr>
          <w:rFonts w:ascii="Times New Roman" w:hAnsi="Times New Roman" w:cs="Times New Roman"/>
        </w:rPr>
        <w:t>a galimybė pasite</w:t>
      </w:r>
      <w:r w:rsidR="00BA5922">
        <w:rPr>
          <w:rFonts w:ascii="Times New Roman" w:hAnsi="Times New Roman" w:cs="Times New Roman"/>
        </w:rPr>
        <w:t>l</w:t>
      </w:r>
      <w:r w:rsidR="00C6349F" w:rsidRPr="006A255A">
        <w:rPr>
          <w:rFonts w:ascii="Times New Roman" w:hAnsi="Times New Roman" w:cs="Times New Roman"/>
        </w:rPr>
        <w:t xml:space="preserve">kti subrangovą. </w:t>
      </w:r>
      <w:r w:rsidRPr="006A255A">
        <w:rPr>
          <w:rFonts w:ascii="Times New Roman" w:hAnsi="Times New Roman" w:cs="Times New Roman"/>
        </w:rPr>
        <w:t xml:space="preserve">Buvo pasiūlyta įsteigti atskiro </w:t>
      </w:r>
      <w:r w:rsidR="00176103" w:rsidRPr="006A255A">
        <w:rPr>
          <w:rFonts w:ascii="Times New Roman" w:hAnsi="Times New Roman" w:cs="Times New Roman"/>
        </w:rPr>
        <w:t xml:space="preserve">ombudsmeno </w:t>
      </w:r>
      <w:r w:rsidRPr="006A255A">
        <w:rPr>
          <w:rFonts w:ascii="Times New Roman" w:hAnsi="Times New Roman" w:cs="Times New Roman"/>
        </w:rPr>
        <w:t xml:space="preserve">pareigybę. Ombudsmenas būtų neutralus ir spręstų su statusu nustatymu susijusius klausimus. </w:t>
      </w:r>
      <w:r w:rsidR="00176103" w:rsidRPr="006A255A">
        <w:rPr>
          <w:rFonts w:ascii="Times New Roman" w:hAnsi="Times New Roman" w:cs="Times New Roman"/>
        </w:rPr>
        <w:t xml:space="preserve">Mato </w:t>
      </w:r>
      <w:r w:rsidRPr="006A255A">
        <w:rPr>
          <w:rFonts w:ascii="Times New Roman" w:hAnsi="Times New Roman" w:cs="Times New Roman"/>
        </w:rPr>
        <w:t>riziką, kad</w:t>
      </w:r>
      <w:r w:rsidR="00176103" w:rsidRPr="006A255A">
        <w:rPr>
          <w:rFonts w:ascii="Times New Roman" w:hAnsi="Times New Roman" w:cs="Times New Roman"/>
        </w:rPr>
        <w:t xml:space="preserve"> </w:t>
      </w:r>
      <w:r w:rsidRPr="006A255A">
        <w:rPr>
          <w:rFonts w:ascii="Times New Roman" w:hAnsi="Times New Roman" w:cs="Times New Roman"/>
        </w:rPr>
        <w:t>savarankiškai dirbantys asmenys bus verčiami s</w:t>
      </w:r>
      <w:r w:rsidR="00263D90" w:rsidRPr="006A255A">
        <w:rPr>
          <w:rFonts w:ascii="Times New Roman" w:hAnsi="Times New Roman" w:cs="Times New Roman"/>
        </w:rPr>
        <w:t>pręsti ginčus darbuotojams</w:t>
      </w:r>
      <w:r w:rsidRPr="006A255A">
        <w:rPr>
          <w:rFonts w:ascii="Times New Roman" w:hAnsi="Times New Roman" w:cs="Times New Roman"/>
        </w:rPr>
        <w:t xml:space="preserve"> </w:t>
      </w:r>
      <w:r w:rsidR="00263D90" w:rsidRPr="006A255A">
        <w:rPr>
          <w:rFonts w:ascii="Times New Roman" w:hAnsi="Times New Roman" w:cs="Times New Roman"/>
        </w:rPr>
        <w:t xml:space="preserve">taikoma tvarka. </w:t>
      </w:r>
      <w:r w:rsidRPr="006A255A">
        <w:rPr>
          <w:rFonts w:ascii="Times New Roman" w:hAnsi="Times New Roman" w:cs="Times New Roman"/>
        </w:rPr>
        <w:t xml:space="preserve">Savarankiškai dirbantys asmenys </w:t>
      </w:r>
      <w:r w:rsidR="00263D90" w:rsidRPr="006A255A">
        <w:rPr>
          <w:rFonts w:ascii="Times New Roman" w:hAnsi="Times New Roman" w:cs="Times New Roman"/>
        </w:rPr>
        <w:t>turi turėti pasirinkimo laisvę</w:t>
      </w:r>
      <w:r w:rsidRPr="006A255A">
        <w:rPr>
          <w:rFonts w:ascii="Times New Roman" w:hAnsi="Times New Roman" w:cs="Times New Roman"/>
        </w:rPr>
        <w:t>,</w:t>
      </w:r>
      <w:r w:rsidR="00263D90" w:rsidRPr="006A255A">
        <w:rPr>
          <w:rFonts w:ascii="Times New Roman" w:hAnsi="Times New Roman" w:cs="Times New Roman"/>
        </w:rPr>
        <w:t xml:space="preserve"> kiek ir kokiose platformose dirbti. </w:t>
      </w:r>
      <w:r w:rsidRPr="006A255A">
        <w:rPr>
          <w:rFonts w:ascii="Times New Roman" w:hAnsi="Times New Roman" w:cs="Times New Roman"/>
        </w:rPr>
        <w:t>Darbdaviai jaučia</w:t>
      </w:r>
      <w:r w:rsidR="00263D90" w:rsidRPr="006A255A">
        <w:rPr>
          <w:rFonts w:ascii="Times New Roman" w:hAnsi="Times New Roman" w:cs="Times New Roman"/>
        </w:rPr>
        <w:t xml:space="preserve"> didel</w:t>
      </w:r>
      <w:r w:rsidR="00C6349F" w:rsidRPr="006A255A">
        <w:rPr>
          <w:rFonts w:ascii="Times New Roman" w:hAnsi="Times New Roman" w:cs="Times New Roman"/>
        </w:rPr>
        <w:t>į</w:t>
      </w:r>
      <w:r w:rsidR="00263D90" w:rsidRPr="006A255A">
        <w:rPr>
          <w:rFonts w:ascii="Times New Roman" w:hAnsi="Times New Roman" w:cs="Times New Roman"/>
        </w:rPr>
        <w:t xml:space="preserve"> spaudimą </w:t>
      </w:r>
      <w:r w:rsidR="00C6349F" w:rsidRPr="006A255A">
        <w:rPr>
          <w:rFonts w:ascii="Times New Roman" w:hAnsi="Times New Roman" w:cs="Times New Roman"/>
        </w:rPr>
        <w:t>viską</w:t>
      </w:r>
      <w:r w:rsidR="00263D90" w:rsidRPr="006A255A">
        <w:rPr>
          <w:rFonts w:ascii="Times New Roman" w:hAnsi="Times New Roman" w:cs="Times New Roman"/>
        </w:rPr>
        <w:t xml:space="preserve"> paver</w:t>
      </w:r>
      <w:r w:rsidR="00C6349F" w:rsidRPr="006A255A">
        <w:rPr>
          <w:rFonts w:ascii="Times New Roman" w:hAnsi="Times New Roman" w:cs="Times New Roman"/>
        </w:rPr>
        <w:t>s</w:t>
      </w:r>
      <w:r w:rsidR="00263D90" w:rsidRPr="006A255A">
        <w:rPr>
          <w:rFonts w:ascii="Times New Roman" w:hAnsi="Times New Roman" w:cs="Times New Roman"/>
        </w:rPr>
        <w:t>ti darbo santykiais.</w:t>
      </w:r>
    </w:p>
    <w:p w14:paraId="3892B718" w14:textId="67F370E6" w:rsidR="00263D90" w:rsidRPr="006A255A" w:rsidRDefault="00C6349F" w:rsidP="00D51EAD">
      <w:pPr>
        <w:spacing w:after="0"/>
        <w:ind w:firstLine="851"/>
        <w:jc w:val="both"/>
        <w:rPr>
          <w:rFonts w:ascii="Times New Roman" w:hAnsi="Times New Roman" w:cs="Times New Roman"/>
        </w:rPr>
      </w:pPr>
      <w:r w:rsidRPr="006A255A">
        <w:rPr>
          <w:rFonts w:ascii="Times New Roman" w:hAnsi="Times New Roman" w:cs="Times New Roman"/>
        </w:rPr>
        <w:t xml:space="preserve">Socialinės apsaugos ir darbo ministerijos Darbo teisės grupės vyresnioji patarėja Rūta Juršaitė  paaiškino, kad vadovaujantis Darbo kodekso 1 str. 3 dalimi, Darbo kodekse gali būti reglamentuojami ne tik individualūs darbo santykiai, kurie atsiranda sudarius darbo sutartį, bet ir kitų įstatymų reglamentuojami visuomeniniai santykiai, atsirandantys asmenims įgyvendinant profesinę, tarnybinę, kūrybinę ar kitokią veiklą. </w:t>
      </w:r>
      <w:r w:rsidR="000615CD" w:rsidRPr="006A255A">
        <w:rPr>
          <w:rFonts w:ascii="Times New Roman" w:hAnsi="Times New Roman" w:cs="Times New Roman"/>
        </w:rPr>
        <w:t xml:space="preserve">Direktyva </w:t>
      </w:r>
      <w:r w:rsidR="000615CD" w:rsidRPr="009A1016">
        <w:rPr>
          <w:rFonts w:ascii="Times New Roman" w:hAnsi="Times New Roman" w:cs="Times New Roman"/>
        </w:rPr>
        <w:t>2024/2831</w:t>
      </w:r>
      <w:r w:rsidR="000615CD" w:rsidRPr="006A255A">
        <w:rPr>
          <w:rFonts w:ascii="Times New Roman" w:hAnsi="Times New Roman" w:cs="Times New Roman"/>
        </w:rPr>
        <w:t xml:space="preserve"> įpareigoja paskirti instituciją, kuri nagrinės ginčus dėl darbo platformose ir nustatys statusą. </w:t>
      </w:r>
      <w:r w:rsidRPr="006A255A">
        <w:rPr>
          <w:rFonts w:ascii="Times New Roman" w:hAnsi="Times New Roman" w:cs="Times New Roman"/>
        </w:rPr>
        <w:t xml:space="preserve">Dėl subrangos paliekama teisė susitarti. Teisės aktų projektai šiuo metu rengiami, </w:t>
      </w:r>
      <w:r w:rsidR="000615CD" w:rsidRPr="006A255A">
        <w:rPr>
          <w:rFonts w:ascii="Times New Roman" w:hAnsi="Times New Roman" w:cs="Times New Roman"/>
        </w:rPr>
        <w:t xml:space="preserve">bus išdiskutuoti visi praktiniai klausimai. </w:t>
      </w:r>
    </w:p>
    <w:p w14:paraId="4AB21BA6" w14:textId="39EB1326" w:rsidR="00E33F3C" w:rsidRPr="006A255A" w:rsidRDefault="00C6349F" w:rsidP="00D51EAD">
      <w:pPr>
        <w:spacing w:after="0"/>
        <w:ind w:firstLine="851"/>
        <w:jc w:val="both"/>
        <w:rPr>
          <w:rFonts w:ascii="Times New Roman" w:hAnsi="Times New Roman" w:cs="Times New Roman"/>
          <w:lang w:eastAsia="lt-LT"/>
        </w:rPr>
      </w:pPr>
      <w:r w:rsidRPr="006A255A">
        <w:rPr>
          <w:rFonts w:ascii="Times New Roman" w:hAnsi="Times New Roman" w:cs="Times New Roman"/>
          <w:lang w:eastAsia="lt-LT"/>
        </w:rPr>
        <w:t xml:space="preserve">Lietuvos socialinių mokslų centro direktorius, socialinių ir ekonomikos mokslų daktaras Boguslavas Gruževskis atkreipė dėmesį, kad vienas iš </w:t>
      </w:r>
      <w:r w:rsidRPr="006A255A">
        <w:rPr>
          <w:rFonts w:ascii="Times New Roman" w:hAnsi="Times New Roman" w:cs="Times New Roman"/>
        </w:rPr>
        <w:t xml:space="preserve">Direktyvos </w:t>
      </w:r>
      <w:r w:rsidRPr="009A1016">
        <w:rPr>
          <w:rFonts w:ascii="Times New Roman" w:hAnsi="Times New Roman" w:cs="Times New Roman"/>
        </w:rPr>
        <w:t>2024/2831</w:t>
      </w:r>
      <w:r w:rsidRPr="006A255A">
        <w:rPr>
          <w:rFonts w:ascii="Times New Roman" w:hAnsi="Times New Roman" w:cs="Times New Roman"/>
        </w:rPr>
        <w:t xml:space="preserve"> priėmimo tikslų yra apsaugoti platformoje dirbančių asmenų teises, pvz., buvo problemų dėl atostogų laiko dirbantiems platformose. </w:t>
      </w:r>
      <w:r w:rsidRPr="009A1016">
        <w:rPr>
          <w:rFonts w:ascii="Times New Roman" w:hAnsi="Times New Roman" w:cs="Times New Roman"/>
        </w:rPr>
        <w:t xml:space="preserve"> </w:t>
      </w:r>
      <w:r w:rsidRPr="006A255A">
        <w:rPr>
          <w:rFonts w:ascii="Times New Roman" w:hAnsi="Times New Roman" w:cs="Times New Roman"/>
          <w:lang w:eastAsia="lt-LT"/>
        </w:rPr>
        <w:t xml:space="preserve"> </w:t>
      </w:r>
    </w:p>
    <w:p w14:paraId="2424C092" w14:textId="0A4A75F2" w:rsidR="00F71BC1" w:rsidRPr="006A255A" w:rsidRDefault="000615CD" w:rsidP="00D51EAD">
      <w:pPr>
        <w:spacing w:after="0"/>
        <w:ind w:firstLine="851"/>
        <w:jc w:val="both"/>
        <w:rPr>
          <w:rFonts w:ascii="Times New Roman" w:hAnsi="Times New Roman" w:cs="Times New Roman"/>
        </w:rPr>
      </w:pPr>
      <w:r w:rsidRPr="006A255A">
        <w:rPr>
          <w:rFonts w:ascii="Times New Roman" w:hAnsi="Times New Roman" w:cs="Times New Roman"/>
          <w:lang w:eastAsia="lt-LT"/>
        </w:rPr>
        <w:t xml:space="preserve">Lietuvos profesinės sąjungos „Solidarumas“ </w:t>
      </w:r>
      <w:r w:rsidRPr="006A255A">
        <w:rPr>
          <w:rFonts w:ascii="Times New Roman" w:hAnsi="Times New Roman" w:cs="Times New Roman"/>
        </w:rPr>
        <w:t>generalinė</w:t>
      </w:r>
      <w:r w:rsidR="00173C75" w:rsidRPr="006A255A">
        <w:rPr>
          <w:rFonts w:ascii="Times New Roman" w:hAnsi="Times New Roman" w:cs="Times New Roman"/>
        </w:rPr>
        <w:t xml:space="preserve"> </w:t>
      </w:r>
      <w:r w:rsidRPr="006A255A">
        <w:rPr>
          <w:rFonts w:ascii="Times New Roman" w:hAnsi="Times New Roman" w:cs="Times New Roman"/>
        </w:rPr>
        <w:t>sekretorė</w:t>
      </w:r>
      <w:r w:rsidR="00173C75" w:rsidRPr="006A255A">
        <w:rPr>
          <w:rFonts w:ascii="Times New Roman" w:hAnsi="Times New Roman" w:cs="Times New Roman"/>
        </w:rPr>
        <w:t xml:space="preserve"> </w:t>
      </w:r>
      <w:r w:rsidRPr="006A255A">
        <w:rPr>
          <w:rFonts w:ascii="Times New Roman" w:hAnsi="Times New Roman" w:cs="Times New Roman"/>
          <w:lang w:eastAsia="lt-LT"/>
        </w:rPr>
        <w:t>Daiva Kvedaraitė</w:t>
      </w:r>
      <w:r w:rsidRPr="006A255A">
        <w:rPr>
          <w:rFonts w:ascii="Times New Roman" w:hAnsi="Times New Roman" w:cs="Times New Roman"/>
        </w:rPr>
        <w:t xml:space="preserve"> paprašė patiksinti, kas atstovauja profesines sąjungas darbo grupėje. Svarbu, kad būtų o</w:t>
      </w:r>
      <w:r w:rsidR="00BE1984" w:rsidRPr="006A255A">
        <w:rPr>
          <w:rFonts w:ascii="Times New Roman" w:hAnsi="Times New Roman" w:cs="Times New Roman"/>
        </w:rPr>
        <w:t xml:space="preserve">rganizuotų platformų darbuotojų ir </w:t>
      </w:r>
      <w:r w:rsidRPr="006A255A">
        <w:rPr>
          <w:rFonts w:ascii="Times New Roman" w:hAnsi="Times New Roman" w:cs="Times New Roman"/>
        </w:rPr>
        <w:t>darbdavių atstovai. Socialinės apsaugos ir darbo viceministrė Aušra Putk informavo, kad darbdavius</w:t>
      </w:r>
      <w:r w:rsidR="00BE1984" w:rsidRPr="006A255A">
        <w:rPr>
          <w:rFonts w:ascii="Times New Roman" w:hAnsi="Times New Roman" w:cs="Times New Roman"/>
        </w:rPr>
        <w:t xml:space="preserve"> </w:t>
      </w:r>
      <w:r w:rsidRPr="006A255A">
        <w:rPr>
          <w:rFonts w:ascii="Times New Roman" w:hAnsi="Times New Roman" w:cs="Times New Roman"/>
        </w:rPr>
        <w:t>atstovauja</w:t>
      </w:r>
      <w:r w:rsidR="00BE1984" w:rsidRPr="006A255A">
        <w:rPr>
          <w:rFonts w:ascii="Times New Roman" w:hAnsi="Times New Roman" w:cs="Times New Roman"/>
        </w:rPr>
        <w:t xml:space="preserve"> Verslo</w:t>
      </w:r>
      <w:r w:rsidRPr="006A255A">
        <w:rPr>
          <w:rFonts w:ascii="Times New Roman" w:hAnsi="Times New Roman" w:cs="Times New Roman"/>
        </w:rPr>
        <w:t xml:space="preserve"> konfederacija</w:t>
      </w:r>
      <w:r w:rsidR="00BE1984" w:rsidRPr="006A255A">
        <w:rPr>
          <w:rFonts w:ascii="Times New Roman" w:hAnsi="Times New Roman" w:cs="Times New Roman"/>
        </w:rPr>
        <w:t xml:space="preserve">, iš darbuotojų </w:t>
      </w:r>
      <w:r w:rsidRPr="006A255A">
        <w:rPr>
          <w:rFonts w:ascii="Times New Roman" w:hAnsi="Times New Roman" w:cs="Times New Roman"/>
        </w:rPr>
        <w:t>pusės dalyvauja</w:t>
      </w:r>
      <w:r w:rsidR="00BE1984" w:rsidRPr="006A255A">
        <w:rPr>
          <w:rFonts w:ascii="Times New Roman" w:hAnsi="Times New Roman" w:cs="Times New Roman"/>
        </w:rPr>
        <w:t xml:space="preserve"> Gegužės 1-osio prof</w:t>
      </w:r>
      <w:r w:rsidRPr="006A255A">
        <w:rPr>
          <w:rFonts w:ascii="Times New Roman" w:hAnsi="Times New Roman" w:cs="Times New Roman"/>
        </w:rPr>
        <w:t>esinės sąjunga</w:t>
      </w:r>
      <w:r w:rsidR="00E34530" w:rsidRPr="006A255A">
        <w:rPr>
          <w:rFonts w:ascii="Times New Roman" w:hAnsi="Times New Roman" w:cs="Times New Roman"/>
        </w:rPr>
        <w:t xml:space="preserve">. </w:t>
      </w:r>
      <w:r w:rsidRPr="006A255A">
        <w:rPr>
          <w:rFonts w:ascii="Times New Roman" w:hAnsi="Times New Roman" w:cs="Times New Roman"/>
        </w:rPr>
        <w:t xml:space="preserve">Direktyvą </w:t>
      </w:r>
      <w:r w:rsidRPr="009A1016">
        <w:rPr>
          <w:rFonts w:ascii="Times New Roman" w:hAnsi="Times New Roman" w:cs="Times New Roman"/>
        </w:rPr>
        <w:t>2024/2831</w:t>
      </w:r>
      <w:r w:rsidRPr="006A255A">
        <w:rPr>
          <w:rFonts w:ascii="Times New Roman" w:hAnsi="Times New Roman" w:cs="Times New Roman"/>
        </w:rPr>
        <w:t xml:space="preserve"> turime perkelti iki nustatyto laiko. Supranta, kad daugiausia diskusijų kelia prezumpcijos dėl darbo santykių taikymas, kada </w:t>
      </w:r>
      <w:r w:rsidR="00E465F8" w:rsidRPr="006A255A">
        <w:rPr>
          <w:rFonts w:ascii="Times New Roman" w:hAnsi="Times New Roman" w:cs="Times New Roman"/>
        </w:rPr>
        <w:t xml:space="preserve">savarankiškai dirbantis </w:t>
      </w:r>
      <w:r w:rsidRPr="006A255A">
        <w:rPr>
          <w:rFonts w:ascii="Times New Roman" w:hAnsi="Times New Roman" w:cs="Times New Roman"/>
        </w:rPr>
        <w:t xml:space="preserve">asmuo pripažįstamas dirbančiu pagal darbo sutartį. </w:t>
      </w:r>
      <w:r w:rsidR="00E465F8" w:rsidRPr="006A255A">
        <w:rPr>
          <w:rFonts w:ascii="Times New Roman" w:hAnsi="Times New Roman" w:cs="Times New Roman"/>
        </w:rPr>
        <w:t xml:space="preserve">Dalis kriterijų </w:t>
      </w:r>
      <w:r w:rsidRPr="006A255A">
        <w:rPr>
          <w:rFonts w:ascii="Times New Roman" w:hAnsi="Times New Roman" w:cs="Times New Roman"/>
        </w:rPr>
        <w:t>paimt</w:t>
      </w:r>
      <w:r w:rsidR="00BA5922">
        <w:rPr>
          <w:rFonts w:ascii="Times New Roman" w:hAnsi="Times New Roman" w:cs="Times New Roman"/>
        </w:rPr>
        <w:t>i</w:t>
      </w:r>
      <w:r w:rsidRPr="006A255A">
        <w:rPr>
          <w:rFonts w:ascii="Times New Roman" w:hAnsi="Times New Roman" w:cs="Times New Roman"/>
        </w:rPr>
        <w:t xml:space="preserve"> </w:t>
      </w:r>
      <w:r w:rsidR="00E465F8" w:rsidRPr="006A255A">
        <w:rPr>
          <w:rFonts w:ascii="Times New Roman" w:hAnsi="Times New Roman" w:cs="Times New Roman"/>
        </w:rPr>
        <w:t xml:space="preserve">iš ESTT sprendimų, kita dalis kriterijų bus </w:t>
      </w:r>
      <w:r w:rsidRPr="006A255A">
        <w:rPr>
          <w:rFonts w:ascii="Times New Roman" w:hAnsi="Times New Roman" w:cs="Times New Roman"/>
        </w:rPr>
        <w:t xml:space="preserve">diskutuojama su socialiniais partneriais. </w:t>
      </w:r>
    </w:p>
    <w:p w14:paraId="5C71A769" w14:textId="2D688EC5" w:rsidR="00C26FC6" w:rsidRPr="006A255A" w:rsidRDefault="00C26FC6" w:rsidP="00D51EAD">
      <w:pPr>
        <w:spacing w:after="0"/>
        <w:ind w:firstLine="851"/>
        <w:jc w:val="both"/>
        <w:rPr>
          <w:rFonts w:ascii="Times New Roman" w:hAnsi="Times New Roman" w:cs="Times New Roman"/>
        </w:rPr>
      </w:pPr>
      <w:r w:rsidRPr="006A255A">
        <w:rPr>
          <w:rFonts w:ascii="Times New Roman" w:hAnsi="Times New Roman" w:cs="Times New Roman"/>
        </w:rPr>
        <w:t xml:space="preserve">Vilniaus Universiteto Teisės fakulteto profesorė Ligita Gasparėnienė pristatė Projektą „Darbo ir pajamų apsauga skaitmeninėje ekonomikoje: platformų darbuotojų atvejo studija“. Projektas </w:t>
      </w:r>
      <w:r w:rsidR="00D51EAD" w:rsidRPr="006A255A">
        <w:rPr>
          <w:rFonts w:ascii="Times New Roman" w:hAnsi="Times New Roman" w:cs="Times New Roman"/>
        </w:rPr>
        <w:t>įgyvendintas</w:t>
      </w:r>
      <w:r w:rsidRPr="006A255A">
        <w:rPr>
          <w:rFonts w:ascii="Times New Roman" w:hAnsi="Times New Roman" w:cs="Times New Roman"/>
        </w:rPr>
        <w:t xml:space="preserve"> kartu su Moldova. Projekto metu atlikta prognozė </w:t>
      </w:r>
      <w:r w:rsidRPr="00C26FC6">
        <w:rPr>
          <w:rFonts w:ascii="Times New Roman" w:hAnsi="Times New Roman" w:cs="Times New Roman"/>
        </w:rPr>
        <w:t>atskleidė, kad Lietuvoje 2023 m</w:t>
      </w:r>
      <w:r w:rsidRPr="006A255A">
        <w:rPr>
          <w:rFonts w:ascii="Times New Roman" w:hAnsi="Times New Roman" w:cs="Times New Roman"/>
        </w:rPr>
        <w:t>. platformose dirbo</w:t>
      </w:r>
      <w:r w:rsidRPr="00C26FC6">
        <w:rPr>
          <w:rFonts w:ascii="Times New Roman" w:hAnsi="Times New Roman" w:cs="Times New Roman"/>
        </w:rPr>
        <w:t xml:space="preserve"> net 142 tūkst. darbuotojų, o šis skaičius iki 2028 m</w:t>
      </w:r>
      <w:r w:rsidRPr="006A255A">
        <w:rPr>
          <w:rFonts w:ascii="Times New Roman" w:hAnsi="Times New Roman" w:cs="Times New Roman"/>
        </w:rPr>
        <w:t xml:space="preserve">. </w:t>
      </w:r>
      <w:r w:rsidRPr="00C26FC6">
        <w:rPr>
          <w:rFonts w:ascii="Times New Roman" w:hAnsi="Times New Roman" w:cs="Times New Roman"/>
        </w:rPr>
        <w:t>prognozuojama padidės iki 157 tūkst. Po to numatoma, kad skaičius pradės mažėti dėl Lietuvos gyventojų skaičiaus mažėjimo. Taip pat nustatyta, kad dauguma platforminių darbuotojų greičiausiai neužsiima žmonių pervežimu ar prekių pristatymu, o atlieka nuo vietos nepriklausančias užduotis (pvz., klientų aptarnavimas, duomenų įvedimas, transkripcija, vertimai ar dizaino paslaugos), todėl jie gali būti santykinai nematomi tyrėjui.</w:t>
      </w:r>
    </w:p>
    <w:p w14:paraId="5BE8AA12" w14:textId="77777777" w:rsidR="00C26FC6" w:rsidRPr="006A255A" w:rsidRDefault="00C26FC6" w:rsidP="006A255A">
      <w:pPr>
        <w:spacing w:after="0"/>
        <w:rPr>
          <w:rFonts w:ascii="Times New Roman" w:hAnsi="Times New Roman" w:cs="Times New Roman"/>
        </w:rPr>
      </w:pPr>
      <w:r w:rsidRPr="006A255A">
        <w:rPr>
          <w:rFonts w:ascii="Times New Roman" w:hAnsi="Times New Roman" w:cs="Times New Roman"/>
          <w:noProof/>
        </w:rPr>
        <w:lastRenderedPageBreak/>
        <w:drawing>
          <wp:inline distT="0" distB="0" distL="0" distR="0" wp14:anchorId="37110404" wp14:editId="79FFC7F1">
            <wp:extent cx="5427980" cy="3053591"/>
            <wp:effectExtent l="0" t="0" r="1270" b="0"/>
            <wp:docPr id="1057006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006553" name=""/>
                    <pic:cNvPicPr/>
                  </pic:nvPicPr>
                  <pic:blipFill>
                    <a:blip r:embed="rId5"/>
                    <a:stretch>
                      <a:fillRect/>
                    </a:stretch>
                  </pic:blipFill>
                  <pic:spPr>
                    <a:xfrm>
                      <a:off x="0" y="0"/>
                      <a:ext cx="5434327" cy="3057162"/>
                    </a:xfrm>
                    <a:prstGeom prst="rect">
                      <a:avLst/>
                    </a:prstGeom>
                  </pic:spPr>
                </pic:pic>
              </a:graphicData>
            </a:graphic>
          </wp:inline>
        </w:drawing>
      </w:r>
    </w:p>
    <w:p w14:paraId="0525C07D" w14:textId="77777777" w:rsidR="00C26FC6" w:rsidRPr="006A255A" w:rsidRDefault="00C26FC6" w:rsidP="006A255A">
      <w:pPr>
        <w:spacing w:after="0"/>
        <w:rPr>
          <w:rFonts w:ascii="Times New Roman" w:hAnsi="Times New Roman" w:cs="Times New Roman"/>
        </w:rPr>
      </w:pPr>
    </w:p>
    <w:p w14:paraId="0F303F30" w14:textId="551CABDD" w:rsidR="00C26FC6" w:rsidRPr="006A255A" w:rsidRDefault="00C26FC6" w:rsidP="00D51EAD">
      <w:pPr>
        <w:spacing w:after="0"/>
        <w:ind w:firstLine="851"/>
        <w:jc w:val="both"/>
        <w:rPr>
          <w:rFonts w:ascii="Times New Roman" w:hAnsi="Times New Roman" w:cs="Times New Roman"/>
        </w:rPr>
      </w:pPr>
      <w:r w:rsidRPr="006A255A">
        <w:rPr>
          <w:rFonts w:ascii="Times New Roman" w:hAnsi="Times New Roman" w:cs="Times New Roman"/>
        </w:rPr>
        <w:t xml:space="preserve">Kitas iššūkis susijęs su platformų darbuotojų socialine apsauga. </w:t>
      </w:r>
      <w:r w:rsidRPr="00C26FC6">
        <w:rPr>
          <w:rFonts w:ascii="Times New Roman" w:hAnsi="Times New Roman" w:cs="Times New Roman"/>
        </w:rPr>
        <w:t xml:space="preserve">Nors Baltijos šalyse platforminiai darbuotojai (daugiausiai savarankiškai dirbantys asmenys) turi prieigą prie įvairių socialinės apsaugos schemų, tačiau egzistuoja reikšmingų spragų. </w:t>
      </w:r>
      <w:r w:rsidRPr="006A255A">
        <w:rPr>
          <w:rFonts w:ascii="Times New Roman" w:hAnsi="Times New Roman" w:cs="Times New Roman"/>
        </w:rPr>
        <w:t>Lietuvoje platforminiai darbuotojai laikomi savarankiškai dirbančiais asmenimis. Jie nėra draudžiami visomis socialinio draudimo rūšimis. Pavyzdžiui, n</w:t>
      </w:r>
      <w:r w:rsidRPr="00C26FC6">
        <w:rPr>
          <w:rFonts w:ascii="Times New Roman" w:hAnsi="Times New Roman" w:cs="Times New Roman"/>
        </w:rPr>
        <w:t>edarbo</w:t>
      </w:r>
      <w:r w:rsidRPr="006A255A">
        <w:rPr>
          <w:rFonts w:ascii="Times New Roman" w:hAnsi="Times New Roman" w:cs="Times New Roman"/>
        </w:rPr>
        <w:t xml:space="preserve"> ir</w:t>
      </w:r>
      <w:r w:rsidRPr="00C26FC6">
        <w:rPr>
          <w:rFonts w:ascii="Times New Roman" w:hAnsi="Times New Roman" w:cs="Times New Roman"/>
        </w:rPr>
        <w:t xml:space="preserve"> </w:t>
      </w:r>
      <w:r w:rsidRPr="006A255A">
        <w:rPr>
          <w:rFonts w:ascii="Times New Roman" w:hAnsi="Times New Roman" w:cs="Times New Roman"/>
        </w:rPr>
        <w:t xml:space="preserve">nelaimingų atsitikimų darbe </w:t>
      </w:r>
      <w:r w:rsidRPr="00C26FC6">
        <w:rPr>
          <w:rFonts w:ascii="Times New Roman" w:hAnsi="Times New Roman" w:cs="Times New Roman"/>
        </w:rPr>
        <w:t>išmokos nėra taikomos visiems platforminiams darbuotojams. Tai rodo, kad yra trūkumų, kurie apsunkina šių darbuotojų apsaugą socialinių rizikų atvejais.</w:t>
      </w:r>
      <w:r w:rsidRPr="006A255A">
        <w:rPr>
          <w:rFonts w:ascii="Times New Roman" w:hAnsi="Times New Roman" w:cs="Times New Roman"/>
        </w:rPr>
        <w:t xml:space="preserve"> Problema galėtų būti išspręsta per teisinio reglamentavimo tobulinimą ir naujų socialinių apsaugos priemonių įvedimą, kurios atitiktų sparčiai besikeičiančius darbo rinkos reikalavimus.</w:t>
      </w:r>
    </w:p>
    <w:p w14:paraId="3290DFAF" w14:textId="77777777" w:rsidR="00C26FC6" w:rsidRPr="00C26FC6" w:rsidRDefault="00C26FC6" w:rsidP="00D51EAD">
      <w:pPr>
        <w:spacing w:after="0"/>
        <w:ind w:firstLine="851"/>
        <w:jc w:val="both"/>
        <w:rPr>
          <w:rFonts w:ascii="Times New Roman" w:hAnsi="Times New Roman" w:cs="Times New Roman"/>
        </w:rPr>
      </w:pPr>
      <w:r w:rsidRPr="00C26FC6">
        <w:rPr>
          <w:rFonts w:ascii="Times New Roman" w:hAnsi="Times New Roman" w:cs="Times New Roman"/>
        </w:rPr>
        <w:t xml:space="preserve">Atlikta darbo teisinio reguliavimo ir platformų darbo pobūdžio santykio analizė atskleidė, kad: </w:t>
      </w:r>
    </w:p>
    <w:p w14:paraId="7AE20B9F" w14:textId="6E2716DA" w:rsidR="00C26FC6" w:rsidRPr="00C26FC6" w:rsidRDefault="00C26FC6" w:rsidP="00D51EAD">
      <w:pPr>
        <w:spacing w:after="0"/>
        <w:ind w:firstLine="851"/>
        <w:jc w:val="both"/>
        <w:rPr>
          <w:rFonts w:ascii="Times New Roman" w:hAnsi="Times New Roman" w:cs="Times New Roman"/>
        </w:rPr>
      </w:pPr>
      <w:r w:rsidRPr="00C26FC6">
        <w:rPr>
          <w:rFonts w:ascii="Times New Roman" w:hAnsi="Times New Roman" w:cs="Times New Roman"/>
        </w:rPr>
        <w:t>1</w:t>
      </w:r>
      <w:r w:rsidR="00D51EAD">
        <w:rPr>
          <w:rFonts w:ascii="Times New Roman" w:hAnsi="Times New Roman" w:cs="Times New Roman"/>
        </w:rPr>
        <w:t>)</w:t>
      </w:r>
      <w:r w:rsidRPr="00C26FC6">
        <w:rPr>
          <w:rFonts w:ascii="Times New Roman" w:hAnsi="Times New Roman" w:cs="Times New Roman"/>
        </w:rPr>
        <w:t>. Skaitmeninis platforminis darbas kelia iššūkių tradiciniam darbo teisiniam reguliavimui, ypač dėl darbo santykių statuso ir socialinės apsaugos klausimų. Remiantis Direktyva 2024/2831 galima teigti, kad darbą platformose atliekantys asmenys dažnai neturi aiškiai apibrėžto darbo santykių statuso, nes juos galima klasifikuoti kaip savarankiškai dirbančius asmenis, tačiau jų realus statusas gali būti labai panašus į darbuotojo statusą.</w:t>
      </w:r>
    </w:p>
    <w:p w14:paraId="4CE4C4CD" w14:textId="6CA4996F" w:rsidR="00C26FC6" w:rsidRPr="006A255A" w:rsidRDefault="00C26FC6" w:rsidP="00D51EAD">
      <w:pPr>
        <w:spacing w:after="0"/>
        <w:ind w:firstLine="851"/>
        <w:jc w:val="both"/>
        <w:rPr>
          <w:rFonts w:ascii="Times New Roman" w:hAnsi="Times New Roman" w:cs="Times New Roman"/>
        </w:rPr>
      </w:pPr>
      <w:r w:rsidRPr="00C26FC6">
        <w:rPr>
          <w:rFonts w:ascii="Times New Roman" w:hAnsi="Times New Roman" w:cs="Times New Roman"/>
        </w:rPr>
        <w:t>2</w:t>
      </w:r>
      <w:r w:rsidR="00D51EAD">
        <w:rPr>
          <w:rFonts w:ascii="Times New Roman" w:hAnsi="Times New Roman" w:cs="Times New Roman"/>
        </w:rPr>
        <w:t>)</w:t>
      </w:r>
      <w:r w:rsidRPr="00C26FC6">
        <w:rPr>
          <w:rFonts w:ascii="Times New Roman" w:hAnsi="Times New Roman" w:cs="Times New Roman"/>
        </w:rPr>
        <w:t xml:space="preserve">. Direktyvos </w:t>
      </w:r>
      <w:r w:rsidR="0098324E" w:rsidRPr="00C26FC6">
        <w:rPr>
          <w:rFonts w:ascii="Times New Roman" w:hAnsi="Times New Roman" w:cs="Times New Roman"/>
        </w:rPr>
        <w:t xml:space="preserve">2024/2831 </w:t>
      </w:r>
      <w:r w:rsidRPr="00C26FC6">
        <w:rPr>
          <w:rFonts w:ascii="Times New Roman" w:hAnsi="Times New Roman" w:cs="Times New Roman"/>
        </w:rPr>
        <w:t xml:space="preserve">nuostatos pabrėžia svarbą nustatyti teisinę prezumpciją, kad platformos darbuotojo santykiai su platforma yra darbo santykiai, jei egzistuoja faktai, patvirtinantys darbo kontrolę ir vadovavimą. Tai apima reikalavimus dėl darbo valandų, elgesio su paslaugos gavėju ir darbo atlikimo taisyklių laikymosi, kas rodo platformos kontrolę darbuotojo veiklai. Tai atitinka </w:t>
      </w:r>
      <w:r w:rsidR="0098324E" w:rsidRPr="006A255A">
        <w:rPr>
          <w:rFonts w:ascii="Times New Roman" w:hAnsi="Times New Roman" w:cs="Times New Roman"/>
        </w:rPr>
        <w:t>D</w:t>
      </w:r>
      <w:r w:rsidRPr="00C26FC6">
        <w:rPr>
          <w:rFonts w:ascii="Times New Roman" w:hAnsi="Times New Roman" w:cs="Times New Roman"/>
        </w:rPr>
        <w:t>arbo kodekso 32 str</w:t>
      </w:r>
      <w:r w:rsidR="0098324E" w:rsidRPr="006A255A">
        <w:rPr>
          <w:rFonts w:ascii="Times New Roman" w:hAnsi="Times New Roman" w:cs="Times New Roman"/>
        </w:rPr>
        <w:t xml:space="preserve">. </w:t>
      </w:r>
      <w:r w:rsidRPr="00C26FC6">
        <w:rPr>
          <w:rFonts w:ascii="Times New Roman" w:hAnsi="Times New Roman" w:cs="Times New Roman"/>
        </w:rPr>
        <w:t>reikalavimus dėl pavaldumo ir darbo tvarkos.</w:t>
      </w:r>
    </w:p>
    <w:p w14:paraId="6F6D9989" w14:textId="019F3B6D" w:rsidR="0098324E" w:rsidRPr="0098324E" w:rsidRDefault="0098324E" w:rsidP="00D51EAD">
      <w:pPr>
        <w:spacing w:after="0"/>
        <w:ind w:firstLine="851"/>
        <w:jc w:val="both"/>
        <w:rPr>
          <w:rFonts w:ascii="Times New Roman" w:hAnsi="Times New Roman" w:cs="Times New Roman"/>
        </w:rPr>
      </w:pPr>
      <w:r w:rsidRPr="0098324E">
        <w:rPr>
          <w:rFonts w:ascii="Times New Roman" w:hAnsi="Times New Roman" w:cs="Times New Roman"/>
        </w:rPr>
        <w:t>3</w:t>
      </w:r>
      <w:r w:rsidR="00D51EAD">
        <w:rPr>
          <w:rFonts w:ascii="Times New Roman" w:hAnsi="Times New Roman" w:cs="Times New Roman"/>
        </w:rPr>
        <w:t>)</w:t>
      </w:r>
      <w:r w:rsidRPr="0098324E">
        <w:rPr>
          <w:rFonts w:ascii="Times New Roman" w:hAnsi="Times New Roman" w:cs="Times New Roman"/>
        </w:rPr>
        <w:t>. Lietuvoje skaitmeninių platformų darbuotojai dažnai dirba pagal individualias veiklos pažymas arba verslo liudijimus. Tačiau skaitmeninės platformos, dažnai naudojančios algoritmus ir nustatančios darbuotojų darbo tvarką, užmokestį ir našumo vertinimus, iš esmės valdo darbo procesus, kas artima tradiciniam darbo santykiui.</w:t>
      </w:r>
    </w:p>
    <w:p w14:paraId="5AA80AFD" w14:textId="54B78110" w:rsidR="0098324E" w:rsidRPr="0098324E" w:rsidRDefault="0098324E" w:rsidP="00D51EAD">
      <w:pPr>
        <w:spacing w:after="0"/>
        <w:ind w:firstLine="851"/>
        <w:jc w:val="both"/>
        <w:rPr>
          <w:rFonts w:ascii="Times New Roman" w:hAnsi="Times New Roman" w:cs="Times New Roman"/>
        </w:rPr>
      </w:pPr>
      <w:r w:rsidRPr="0098324E">
        <w:rPr>
          <w:rFonts w:ascii="Times New Roman" w:hAnsi="Times New Roman" w:cs="Times New Roman"/>
        </w:rPr>
        <w:t>4</w:t>
      </w:r>
      <w:r w:rsidR="00D51EAD">
        <w:rPr>
          <w:rFonts w:ascii="Times New Roman" w:hAnsi="Times New Roman" w:cs="Times New Roman"/>
        </w:rPr>
        <w:t>)</w:t>
      </w:r>
      <w:r w:rsidRPr="0098324E">
        <w:rPr>
          <w:rFonts w:ascii="Times New Roman" w:hAnsi="Times New Roman" w:cs="Times New Roman"/>
        </w:rPr>
        <w:t xml:space="preserve">. Kitos ES valstybės narės, pavyzdžiui, Jungtinė Karalystė, Italija ir Danija, daugeliu atvejų prilygina platformose dirbančius asmenis darbuotojams. Tačiau šalių teisiniai skirtumai išryškėja, </w:t>
      </w:r>
      <w:r w:rsidRPr="0098324E">
        <w:rPr>
          <w:rFonts w:ascii="Times New Roman" w:hAnsi="Times New Roman" w:cs="Times New Roman"/>
        </w:rPr>
        <w:lastRenderedPageBreak/>
        <w:t>pavyzdžiui, Belgijoje, Estijoje ir Prancūzijoje platformos darbuotojai laikomi savarankiškai dirbančiais. Šis teisinis reguliavimas gali turėti įtakos socialinės apsaugos teisių apimčiai ir užimtumo apsaugai.</w:t>
      </w:r>
    </w:p>
    <w:p w14:paraId="7BBA6D3D" w14:textId="0978B111" w:rsidR="0098324E" w:rsidRPr="006A255A" w:rsidRDefault="0098324E" w:rsidP="00D51EAD">
      <w:pPr>
        <w:spacing w:after="0"/>
        <w:ind w:firstLine="851"/>
        <w:jc w:val="both"/>
        <w:rPr>
          <w:rFonts w:ascii="Times New Roman" w:hAnsi="Times New Roman" w:cs="Times New Roman"/>
        </w:rPr>
      </w:pPr>
      <w:r w:rsidRPr="0098324E">
        <w:rPr>
          <w:rFonts w:ascii="Times New Roman" w:hAnsi="Times New Roman" w:cs="Times New Roman"/>
        </w:rPr>
        <w:t>5</w:t>
      </w:r>
      <w:r w:rsidR="00D51EAD">
        <w:rPr>
          <w:rFonts w:ascii="Times New Roman" w:hAnsi="Times New Roman" w:cs="Times New Roman"/>
        </w:rPr>
        <w:t>).</w:t>
      </w:r>
      <w:r w:rsidRPr="0098324E">
        <w:rPr>
          <w:rFonts w:ascii="Times New Roman" w:hAnsi="Times New Roman" w:cs="Times New Roman"/>
        </w:rPr>
        <w:t xml:space="preserve"> Skaitmeninių platformų darbuotojai dažnai </w:t>
      </w:r>
      <w:r w:rsidRPr="006A255A">
        <w:rPr>
          <w:rFonts w:ascii="Times New Roman" w:hAnsi="Times New Roman" w:cs="Times New Roman"/>
        </w:rPr>
        <w:t xml:space="preserve">turi siauresnę </w:t>
      </w:r>
      <w:r w:rsidRPr="0098324E">
        <w:rPr>
          <w:rFonts w:ascii="Times New Roman" w:hAnsi="Times New Roman" w:cs="Times New Roman"/>
        </w:rPr>
        <w:t xml:space="preserve">socialinę apsaugą nei tradiciniai darbuotojai, nes jie dažniausiai nesinaudoja tokiomis teisėmis kaip darbo atostogos, sveikatos draudimas ar pensijų fondas. </w:t>
      </w:r>
    </w:p>
    <w:p w14:paraId="0F9DDA34" w14:textId="77777777" w:rsidR="002B00B3" w:rsidRPr="006A255A" w:rsidRDefault="002B00B3" w:rsidP="006A255A">
      <w:pPr>
        <w:spacing w:after="0"/>
        <w:rPr>
          <w:rFonts w:ascii="Times New Roman" w:hAnsi="Times New Roman" w:cs="Times New Roman"/>
        </w:rPr>
      </w:pPr>
    </w:p>
    <w:p w14:paraId="6BBB50FE" w14:textId="0E1E7AA6" w:rsidR="0098324E" w:rsidRPr="006A255A" w:rsidRDefault="0098324E" w:rsidP="006A255A">
      <w:pPr>
        <w:spacing w:after="0"/>
        <w:rPr>
          <w:rFonts w:ascii="Times New Roman" w:hAnsi="Times New Roman" w:cs="Times New Roman"/>
        </w:rPr>
      </w:pPr>
      <w:r w:rsidRPr="006A255A">
        <w:rPr>
          <w:rFonts w:ascii="Times New Roman" w:hAnsi="Times New Roman" w:cs="Times New Roman"/>
          <w:noProof/>
        </w:rPr>
        <w:drawing>
          <wp:inline distT="0" distB="0" distL="0" distR="0" wp14:anchorId="4253F3DE" wp14:editId="02CFB193">
            <wp:extent cx="6120130" cy="2769870"/>
            <wp:effectExtent l="0" t="0" r="0" b="0"/>
            <wp:docPr id="902611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611770" name=""/>
                    <pic:cNvPicPr/>
                  </pic:nvPicPr>
                  <pic:blipFill>
                    <a:blip r:embed="rId6"/>
                    <a:stretch>
                      <a:fillRect/>
                    </a:stretch>
                  </pic:blipFill>
                  <pic:spPr>
                    <a:xfrm>
                      <a:off x="0" y="0"/>
                      <a:ext cx="6120130" cy="2769870"/>
                    </a:xfrm>
                    <a:prstGeom prst="rect">
                      <a:avLst/>
                    </a:prstGeom>
                  </pic:spPr>
                </pic:pic>
              </a:graphicData>
            </a:graphic>
          </wp:inline>
        </w:drawing>
      </w:r>
    </w:p>
    <w:p w14:paraId="3EDFCEFB" w14:textId="77777777" w:rsidR="002B00B3" w:rsidRPr="006A255A" w:rsidRDefault="002B00B3" w:rsidP="006A255A">
      <w:pPr>
        <w:spacing w:after="0"/>
        <w:rPr>
          <w:rFonts w:ascii="Times New Roman" w:hAnsi="Times New Roman" w:cs="Times New Roman"/>
        </w:rPr>
      </w:pPr>
    </w:p>
    <w:p w14:paraId="723F1A5A" w14:textId="77777777" w:rsidR="002B00B3" w:rsidRPr="0098324E" w:rsidRDefault="002B00B3" w:rsidP="006A255A">
      <w:pPr>
        <w:spacing w:after="0"/>
        <w:rPr>
          <w:rFonts w:ascii="Times New Roman" w:hAnsi="Times New Roman" w:cs="Times New Roman"/>
        </w:rPr>
      </w:pPr>
    </w:p>
    <w:p w14:paraId="1CF0FB92" w14:textId="3BB261BA" w:rsidR="002B00B3" w:rsidRPr="006A255A" w:rsidRDefault="002B00B3" w:rsidP="006A255A">
      <w:pPr>
        <w:spacing w:after="0"/>
        <w:rPr>
          <w:rFonts w:ascii="Times New Roman" w:hAnsi="Times New Roman" w:cs="Times New Roman"/>
        </w:rPr>
      </w:pPr>
      <w:r w:rsidRPr="006A255A">
        <w:rPr>
          <w:rFonts w:ascii="Times New Roman" w:hAnsi="Times New Roman" w:cs="Times New Roman"/>
          <w:noProof/>
        </w:rPr>
        <w:drawing>
          <wp:inline distT="0" distB="0" distL="0" distR="0" wp14:anchorId="455BE1E2" wp14:editId="0AB9D7F0">
            <wp:extent cx="6120130" cy="2839720"/>
            <wp:effectExtent l="0" t="0" r="0" b="0"/>
            <wp:docPr id="1060219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19897" name=""/>
                    <pic:cNvPicPr/>
                  </pic:nvPicPr>
                  <pic:blipFill>
                    <a:blip r:embed="rId7"/>
                    <a:stretch>
                      <a:fillRect/>
                    </a:stretch>
                  </pic:blipFill>
                  <pic:spPr>
                    <a:xfrm>
                      <a:off x="0" y="0"/>
                      <a:ext cx="6120130" cy="2839720"/>
                    </a:xfrm>
                    <a:prstGeom prst="rect">
                      <a:avLst/>
                    </a:prstGeom>
                  </pic:spPr>
                </pic:pic>
              </a:graphicData>
            </a:graphic>
          </wp:inline>
        </w:drawing>
      </w:r>
    </w:p>
    <w:p w14:paraId="0234B939" w14:textId="77777777" w:rsidR="002B00B3" w:rsidRPr="006A255A" w:rsidRDefault="002B00B3" w:rsidP="006A255A">
      <w:pPr>
        <w:spacing w:after="0"/>
        <w:rPr>
          <w:rFonts w:ascii="Times New Roman" w:hAnsi="Times New Roman" w:cs="Times New Roman"/>
        </w:rPr>
      </w:pPr>
    </w:p>
    <w:p w14:paraId="604CFF23" w14:textId="63EFD113" w:rsidR="0098324E" w:rsidRPr="006A255A" w:rsidRDefault="0098324E" w:rsidP="00D51EAD">
      <w:pPr>
        <w:spacing w:after="0"/>
        <w:ind w:firstLine="851"/>
        <w:jc w:val="both"/>
        <w:rPr>
          <w:rFonts w:ascii="Times New Roman" w:hAnsi="Times New Roman" w:cs="Times New Roman"/>
        </w:rPr>
      </w:pPr>
      <w:r w:rsidRPr="006A255A">
        <w:rPr>
          <w:rFonts w:ascii="Times New Roman" w:hAnsi="Times New Roman" w:cs="Times New Roman"/>
        </w:rPr>
        <w:t>Atliktus projektą pateiktos kelios rekomendacijos:</w:t>
      </w:r>
    </w:p>
    <w:p w14:paraId="6D8FBF26" w14:textId="357541D3" w:rsidR="0098324E" w:rsidRPr="006A255A" w:rsidRDefault="0098324E" w:rsidP="00D51EAD">
      <w:pPr>
        <w:spacing w:after="0"/>
        <w:ind w:firstLine="851"/>
        <w:jc w:val="both"/>
        <w:rPr>
          <w:rFonts w:ascii="Times New Roman" w:hAnsi="Times New Roman" w:cs="Times New Roman"/>
        </w:rPr>
      </w:pPr>
      <w:r w:rsidRPr="006A255A">
        <w:rPr>
          <w:rFonts w:ascii="Times New Roman" w:hAnsi="Times New Roman" w:cs="Times New Roman"/>
        </w:rPr>
        <w:t>1</w:t>
      </w:r>
      <w:r w:rsidR="00D51EAD">
        <w:rPr>
          <w:rFonts w:ascii="Times New Roman" w:hAnsi="Times New Roman" w:cs="Times New Roman"/>
        </w:rPr>
        <w:t>)</w:t>
      </w:r>
      <w:r w:rsidRPr="006A255A">
        <w:rPr>
          <w:rFonts w:ascii="Times New Roman" w:hAnsi="Times New Roman" w:cs="Times New Roman"/>
        </w:rPr>
        <w:t>. P</w:t>
      </w:r>
      <w:r w:rsidRPr="00D51EAD">
        <w:rPr>
          <w:rFonts w:ascii="Times New Roman" w:hAnsi="Times New Roman" w:cs="Times New Roman"/>
        </w:rPr>
        <w:t>latformos darbuotojams sudaryti galimybę patiems pasirinkti, ar jie nori būti įdarbinti pagal darbo sutartį, ar toliau vykdyti individualią veiklą. Tai galima skatinti įpareigojant platformas siūlyti abiejų rūšių sutartis. Taip pat svarbu nuspręsti, kurios platformos ir kada privalo siūlyti abiejų sutarčių tipus. Tam gali padėti kriterijai, pavyzdžiui, darbuotojui turi būti siūloma ne tik individuali veikla, bet ir darbo sutartis, jei darbuotojas dirbant negali:</w:t>
      </w:r>
    </w:p>
    <w:p w14:paraId="3EA505CC" w14:textId="77777777" w:rsidR="0098324E" w:rsidRPr="0098324E" w:rsidRDefault="0098324E" w:rsidP="00D51EAD">
      <w:pPr>
        <w:numPr>
          <w:ilvl w:val="0"/>
          <w:numId w:val="7"/>
        </w:numPr>
        <w:spacing w:after="0"/>
        <w:ind w:left="0" w:firstLine="851"/>
        <w:jc w:val="both"/>
        <w:rPr>
          <w:rFonts w:ascii="Times New Roman" w:hAnsi="Times New Roman" w:cs="Times New Roman"/>
        </w:rPr>
      </w:pPr>
      <w:r w:rsidRPr="0098324E">
        <w:rPr>
          <w:rFonts w:ascii="Times New Roman" w:hAnsi="Times New Roman" w:cs="Times New Roman"/>
        </w:rPr>
        <w:lastRenderedPageBreak/>
        <w:t>samdyti subrangovų ar „pakaitinių asmenų“, kad jie suteiktų paslaugą, kurią įsipareigojo teikti pats darbuotojas;</w:t>
      </w:r>
    </w:p>
    <w:p w14:paraId="5BDC39A6" w14:textId="77777777" w:rsidR="0098324E" w:rsidRPr="0098324E" w:rsidRDefault="0098324E" w:rsidP="00D51EAD">
      <w:pPr>
        <w:numPr>
          <w:ilvl w:val="0"/>
          <w:numId w:val="7"/>
        </w:numPr>
        <w:spacing w:after="0"/>
        <w:ind w:left="0" w:firstLine="851"/>
        <w:jc w:val="both"/>
        <w:rPr>
          <w:rFonts w:ascii="Times New Roman" w:hAnsi="Times New Roman" w:cs="Times New Roman"/>
        </w:rPr>
      </w:pPr>
      <w:r w:rsidRPr="0098324E">
        <w:rPr>
          <w:rFonts w:ascii="Times New Roman" w:hAnsi="Times New Roman" w:cs="Times New Roman"/>
        </w:rPr>
        <w:t>imtis arba nesiimti darbdavio siūlomų įvairių užduočių ar vienašališkai nustatyti maksimalų jų skaičių;</w:t>
      </w:r>
    </w:p>
    <w:p w14:paraId="2A9C8DA4" w14:textId="77777777" w:rsidR="0098324E" w:rsidRPr="0098324E" w:rsidRDefault="0098324E" w:rsidP="00D51EAD">
      <w:pPr>
        <w:numPr>
          <w:ilvl w:val="0"/>
          <w:numId w:val="7"/>
        </w:numPr>
        <w:spacing w:after="0"/>
        <w:ind w:left="0" w:firstLine="851"/>
        <w:jc w:val="both"/>
        <w:rPr>
          <w:rFonts w:ascii="Times New Roman" w:hAnsi="Times New Roman" w:cs="Times New Roman"/>
        </w:rPr>
      </w:pPr>
      <w:r w:rsidRPr="0098324E">
        <w:rPr>
          <w:rFonts w:ascii="Times New Roman" w:hAnsi="Times New Roman" w:cs="Times New Roman"/>
        </w:rPr>
        <w:t>teikti savo paslaugas bet kuriems tretiesiems asmenims, įskaitant darbdavio tiesioginius konkurentus;</w:t>
      </w:r>
    </w:p>
    <w:p w14:paraId="52F29B7A" w14:textId="77777777" w:rsidR="0098324E" w:rsidRPr="006A255A" w:rsidRDefault="0098324E" w:rsidP="00D51EAD">
      <w:pPr>
        <w:numPr>
          <w:ilvl w:val="0"/>
          <w:numId w:val="7"/>
        </w:numPr>
        <w:spacing w:after="0"/>
        <w:ind w:left="0" w:firstLine="851"/>
        <w:jc w:val="both"/>
        <w:rPr>
          <w:rFonts w:ascii="Times New Roman" w:hAnsi="Times New Roman" w:cs="Times New Roman"/>
        </w:rPr>
      </w:pPr>
      <w:r w:rsidRPr="0098324E">
        <w:rPr>
          <w:rFonts w:ascii="Times New Roman" w:hAnsi="Times New Roman" w:cs="Times New Roman"/>
        </w:rPr>
        <w:t>pats nusistatyti darbo valandų ir suplanuoti savo darbo laiko.</w:t>
      </w:r>
    </w:p>
    <w:p w14:paraId="2ED133D4" w14:textId="204DA00B" w:rsidR="0098324E" w:rsidRPr="006A255A" w:rsidRDefault="0098324E" w:rsidP="00D51EAD">
      <w:pPr>
        <w:spacing w:after="0"/>
        <w:ind w:firstLine="851"/>
        <w:jc w:val="both"/>
        <w:rPr>
          <w:rFonts w:ascii="Times New Roman" w:hAnsi="Times New Roman" w:cs="Times New Roman"/>
        </w:rPr>
      </w:pPr>
      <w:r w:rsidRPr="006A255A">
        <w:rPr>
          <w:rFonts w:ascii="Times New Roman" w:hAnsi="Times New Roman" w:cs="Times New Roman"/>
        </w:rPr>
        <w:t>2</w:t>
      </w:r>
      <w:r w:rsidR="00D51EAD">
        <w:rPr>
          <w:rFonts w:ascii="Times New Roman" w:hAnsi="Times New Roman" w:cs="Times New Roman"/>
        </w:rPr>
        <w:t>)</w:t>
      </w:r>
      <w:r w:rsidRPr="006A255A">
        <w:rPr>
          <w:rFonts w:ascii="Times New Roman" w:hAnsi="Times New Roman" w:cs="Times New Roman"/>
        </w:rPr>
        <w:t>. Inicijuoti atskirą tyrimą, kurio pagrindinis tikslas būtų pateikti įrodymus, kad skaitmeninė darbo platforma (ne) vadovauja ir (ne) kontroliuoja verslo partnerių.</w:t>
      </w:r>
    </w:p>
    <w:p w14:paraId="2ABE2675" w14:textId="5D0189F4" w:rsidR="0098324E" w:rsidRPr="0098324E" w:rsidRDefault="0098324E" w:rsidP="00D51EAD">
      <w:pPr>
        <w:spacing w:after="0"/>
        <w:ind w:firstLine="851"/>
        <w:jc w:val="both"/>
        <w:rPr>
          <w:rFonts w:ascii="Times New Roman" w:hAnsi="Times New Roman" w:cs="Times New Roman"/>
        </w:rPr>
      </w:pPr>
      <w:r w:rsidRPr="0098324E">
        <w:rPr>
          <w:rFonts w:ascii="Times New Roman" w:hAnsi="Times New Roman" w:cs="Times New Roman"/>
        </w:rPr>
        <w:t>3</w:t>
      </w:r>
      <w:r w:rsidR="00D51EAD">
        <w:rPr>
          <w:rFonts w:ascii="Times New Roman" w:hAnsi="Times New Roman" w:cs="Times New Roman"/>
        </w:rPr>
        <w:t>)</w:t>
      </w:r>
      <w:r w:rsidRPr="0098324E">
        <w:rPr>
          <w:rFonts w:ascii="Times New Roman" w:hAnsi="Times New Roman" w:cs="Times New Roman"/>
        </w:rPr>
        <w:t>. Stiprinti atsakingų ir suinteresuotų valstybinių institucijų bendradarbiavimą, keičiantis informacija skaitmeninių platformų klausimais.</w:t>
      </w:r>
    </w:p>
    <w:p w14:paraId="5BD61332" w14:textId="1F164C2E" w:rsidR="0098324E" w:rsidRPr="0098324E" w:rsidRDefault="0098324E" w:rsidP="00D51EAD">
      <w:pPr>
        <w:spacing w:after="0"/>
        <w:ind w:firstLine="851"/>
        <w:jc w:val="both"/>
        <w:rPr>
          <w:rFonts w:ascii="Times New Roman" w:hAnsi="Times New Roman" w:cs="Times New Roman"/>
        </w:rPr>
      </w:pPr>
      <w:r w:rsidRPr="0098324E">
        <w:rPr>
          <w:rFonts w:ascii="Times New Roman" w:hAnsi="Times New Roman" w:cs="Times New Roman"/>
        </w:rPr>
        <w:t>4</w:t>
      </w:r>
      <w:r w:rsidR="00D51EAD">
        <w:rPr>
          <w:rFonts w:ascii="Times New Roman" w:hAnsi="Times New Roman" w:cs="Times New Roman"/>
        </w:rPr>
        <w:t>)</w:t>
      </w:r>
      <w:r w:rsidRPr="0098324E">
        <w:rPr>
          <w:rFonts w:ascii="Times New Roman" w:hAnsi="Times New Roman" w:cs="Times New Roman"/>
        </w:rPr>
        <w:t xml:space="preserve">. </w:t>
      </w:r>
      <w:r w:rsidRPr="006A255A">
        <w:rPr>
          <w:rFonts w:ascii="Times New Roman" w:hAnsi="Times New Roman" w:cs="Times New Roman"/>
        </w:rPr>
        <w:t>Migracijos</w:t>
      </w:r>
      <w:r w:rsidRPr="0098324E">
        <w:rPr>
          <w:rFonts w:ascii="Times New Roman" w:hAnsi="Times New Roman" w:cs="Times New Roman"/>
        </w:rPr>
        <w:t xml:space="preserve"> departamentas turėtų informuoti ir darbdavius apie </w:t>
      </w:r>
      <w:r w:rsidRPr="006A255A">
        <w:rPr>
          <w:rFonts w:ascii="Times New Roman" w:hAnsi="Times New Roman" w:cs="Times New Roman"/>
        </w:rPr>
        <w:t>trečiųjų šalių piliečių, dirbančių platformose</w:t>
      </w:r>
      <w:r w:rsidRPr="0098324E">
        <w:rPr>
          <w:rFonts w:ascii="Times New Roman" w:hAnsi="Times New Roman" w:cs="Times New Roman"/>
        </w:rPr>
        <w:t xml:space="preserve"> leidimų</w:t>
      </w:r>
      <w:r w:rsidRPr="006A255A">
        <w:rPr>
          <w:rFonts w:ascii="Times New Roman" w:hAnsi="Times New Roman" w:cs="Times New Roman"/>
        </w:rPr>
        <w:t xml:space="preserve"> gyventi</w:t>
      </w:r>
      <w:r w:rsidRPr="0098324E">
        <w:rPr>
          <w:rFonts w:ascii="Times New Roman" w:hAnsi="Times New Roman" w:cs="Times New Roman"/>
        </w:rPr>
        <w:t xml:space="preserve"> sustabdymą</w:t>
      </w:r>
      <w:r w:rsidRPr="006A255A">
        <w:rPr>
          <w:rFonts w:ascii="Times New Roman" w:hAnsi="Times New Roman" w:cs="Times New Roman"/>
        </w:rPr>
        <w:t xml:space="preserve"> arba galiojimo pasibaigimą</w:t>
      </w:r>
      <w:r w:rsidRPr="0098324E">
        <w:rPr>
          <w:rFonts w:ascii="Times New Roman" w:hAnsi="Times New Roman" w:cs="Times New Roman"/>
        </w:rPr>
        <w:t>, jei nurodyta, jog atitinkamas asmuo Lietuvoje dirba pagal darbo sutartį.</w:t>
      </w:r>
    </w:p>
    <w:p w14:paraId="14DD5C68" w14:textId="659B6FEC" w:rsidR="00D26066" w:rsidRPr="006A255A" w:rsidRDefault="002B00B3" w:rsidP="00D51EAD">
      <w:pPr>
        <w:spacing w:after="0"/>
        <w:ind w:firstLine="851"/>
        <w:jc w:val="both"/>
        <w:rPr>
          <w:rFonts w:ascii="Times New Roman" w:hAnsi="Times New Roman" w:cs="Times New Roman"/>
        </w:rPr>
      </w:pPr>
      <w:r w:rsidRPr="006A255A">
        <w:rPr>
          <w:rFonts w:ascii="Times New Roman" w:hAnsi="Times New Roman" w:cs="Times New Roman"/>
        </w:rPr>
        <w:t xml:space="preserve">Profesorė Ligita Gasparėnienė pripažįsta, kad hibridinis variantas, kai platforma siūlo abiejų rūšių sutartis, gali būti nepalankus darbdaviams, nes didėja ekonominiai kaštai, bet tai neišvengiama, </w:t>
      </w:r>
      <w:r w:rsidR="00D26066" w:rsidRPr="006A255A">
        <w:rPr>
          <w:rFonts w:ascii="Times New Roman" w:hAnsi="Times New Roman" w:cs="Times New Roman"/>
        </w:rPr>
        <w:t>įvertinant</w:t>
      </w:r>
      <w:r w:rsidRPr="006A255A">
        <w:rPr>
          <w:rFonts w:ascii="Times New Roman" w:hAnsi="Times New Roman" w:cs="Times New Roman"/>
        </w:rPr>
        <w:t xml:space="preserve"> kitų šalių </w:t>
      </w:r>
      <w:r w:rsidR="00D26066" w:rsidRPr="006A255A">
        <w:rPr>
          <w:rFonts w:ascii="Times New Roman" w:hAnsi="Times New Roman" w:cs="Times New Roman"/>
        </w:rPr>
        <w:t>gerąsias</w:t>
      </w:r>
      <w:r w:rsidRPr="006A255A">
        <w:rPr>
          <w:rFonts w:ascii="Times New Roman" w:hAnsi="Times New Roman" w:cs="Times New Roman"/>
        </w:rPr>
        <w:t xml:space="preserve"> praktikas.  </w:t>
      </w:r>
    </w:p>
    <w:p w14:paraId="5F4BAD38" w14:textId="1F55C0B4" w:rsidR="002B00B3" w:rsidRPr="006A255A" w:rsidRDefault="00D26066" w:rsidP="00D51EAD">
      <w:pPr>
        <w:spacing w:after="0"/>
        <w:ind w:firstLine="851"/>
        <w:jc w:val="both"/>
        <w:rPr>
          <w:rFonts w:ascii="Times New Roman" w:hAnsi="Times New Roman" w:cs="Times New Roman"/>
        </w:rPr>
      </w:pPr>
      <w:r w:rsidRPr="006A255A">
        <w:rPr>
          <w:rFonts w:ascii="Times New Roman" w:hAnsi="Times New Roman" w:cs="Times New Roman"/>
        </w:rPr>
        <w:t>Profesorė Ligita Gasparėnienė taip pat informavo, kad 2025 m. b</w:t>
      </w:r>
      <w:r w:rsidR="002B00B3" w:rsidRPr="006A255A">
        <w:rPr>
          <w:rFonts w:ascii="Times New Roman" w:hAnsi="Times New Roman" w:cs="Times New Roman"/>
        </w:rPr>
        <w:t xml:space="preserve">alandžio 15 d. suplanuotas tarptautinis renginys </w:t>
      </w:r>
      <w:r w:rsidRPr="006A255A">
        <w:rPr>
          <w:rFonts w:ascii="Times New Roman" w:hAnsi="Times New Roman" w:cs="Times New Roman"/>
        </w:rPr>
        <w:t xml:space="preserve">dėl platformų darbuotojų. </w:t>
      </w:r>
      <w:r w:rsidR="002B00B3" w:rsidRPr="006A255A">
        <w:rPr>
          <w:rFonts w:ascii="Times New Roman" w:hAnsi="Times New Roman" w:cs="Times New Roman"/>
        </w:rPr>
        <w:t xml:space="preserve">Moldovos atstovai pristatys savo patirtį. Vėliau </w:t>
      </w:r>
      <w:r w:rsidRPr="006A255A">
        <w:rPr>
          <w:rFonts w:ascii="Times New Roman" w:hAnsi="Times New Roman" w:cs="Times New Roman"/>
        </w:rPr>
        <w:t xml:space="preserve">Projekto </w:t>
      </w:r>
      <w:r w:rsidR="002B00B3" w:rsidRPr="006A255A">
        <w:rPr>
          <w:rFonts w:ascii="Times New Roman" w:hAnsi="Times New Roman" w:cs="Times New Roman"/>
        </w:rPr>
        <w:t>ataskait</w:t>
      </w:r>
      <w:r w:rsidRPr="006A255A">
        <w:rPr>
          <w:rFonts w:ascii="Times New Roman" w:hAnsi="Times New Roman" w:cs="Times New Roman"/>
        </w:rPr>
        <w:t>a</w:t>
      </w:r>
      <w:r w:rsidR="002B00B3" w:rsidRPr="006A255A">
        <w:rPr>
          <w:rFonts w:ascii="Times New Roman" w:hAnsi="Times New Roman" w:cs="Times New Roman"/>
        </w:rPr>
        <w:t xml:space="preserve"> bus pristatyta Europos Komisijai</w:t>
      </w:r>
      <w:r w:rsidRPr="006A255A">
        <w:rPr>
          <w:rFonts w:ascii="Times New Roman" w:hAnsi="Times New Roman" w:cs="Times New Roman"/>
        </w:rPr>
        <w:t>.</w:t>
      </w:r>
    </w:p>
    <w:p w14:paraId="15F5C8EE" w14:textId="193C8D5A" w:rsidR="00717224" w:rsidRPr="006A255A" w:rsidRDefault="00D26066" w:rsidP="00D51EAD">
      <w:pPr>
        <w:spacing w:after="0"/>
        <w:ind w:firstLine="851"/>
        <w:jc w:val="both"/>
        <w:rPr>
          <w:rFonts w:ascii="Times New Roman" w:hAnsi="Times New Roman" w:cs="Times New Roman"/>
        </w:rPr>
      </w:pPr>
      <w:r w:rsidRPr="006A255A">
        <w:rPr>
          <w:rFonts w:ascii="Times New Roman" w:hAnsi="Times New Roman" w:cs="Times New Roman"/>
          <w:lang w:eastAsia="lt-LT"/>
        </w:rPr>
        <w:t xml:space="preserve">Lietuvos profesinės sąjungos „Solidarumas“ </w:t>
      </w:r>
      <w:r w:rsidRPr="006A255A">
        <w:rPr>
          <w:rFonts w:ascii="Times New Roman" w:hAnsi="Times New Roman" w:cs="Times New Roman"/>
        </w:rPr>
        <w:t xml:space="preserve">generalinė sekretorė </w:t>
      </w:r>
      <w:r w:rsidRPr="006A255A">
        <w:rPr>
          <w:rFonts w:ascii="Times New Roman" w:hAnsi="Times New Roman" w:cs="Times New Roman"/>
          <w:lang w:eastAsia="lt-LT"/>
        </w:rPr>
        <w:t>Daiva Kvedaraitė</w:t>
      </w:r>
      <w:r w:rsidRPr="006A255A">
        <w:rPr>
          <w:rFonts w:ascii="Times New Roman" w:hAnsi="Times New Roman" w:cs="Times New Roman"/>
        </w:rPr>
        <w:t xml:space="preserve"> domėjosi, kokiuose </w:t>
      </w:r>
      <w:r w:rsidR="00717224" w:rsidRPr="006A255A">
        <w:rPr>
          <w:rFonts w:ascii="Times New Roman" w:hAnsi="Times New Roman" w:cs="Times New Roman"/>
        </w:rPr>
        <w:t>ūkio sektori</w:t>
      </w:r>
      <w:r w:rsidRPr="006A255A">
        <w:rPr>
          <w:rFonts w:ascii="Times New Roman" w:hAnsi="Times New Roman" w:cs="Times New Roman"/>
        </w:rPr>
        <w:t xml:space="preserve">uose daugiausia platforminio darbo. Profesorė Ligita Gasparėnienė informavo, kad projekto metu buvo nustatyta, kad daug darbuotojų dirba platformose </w:t>
      </w:r>
      <w:r w:rsidR="00717224" w:rsidRPr="006A255A">
        <w:rPr>
          <w:rFonts w:ascii="Times New Roman" w:hAnsi="Times New Roman" w:cs="Times New Roman"/>
        </w:rPr>
        <w:t>amat</w:t>
      </w:r>
      <w:r w:rsidRPr="006A255A">
        <w:rPr>
          <w:rFonts w:ascii="Times New Roman" w:hAnsi="Times New Roman" w:cs="Times New Roman"/>
        </w:rPr>
        <w:t>ų</w:t>
      </w:r>
      <w:r w:rsidR="00717224" w:rsidRPr="006A255A">
        <w:rPr>
          <w:rFonts w:ascii="Times New Roman" w:hAnsi="Times New Roman" w:cs="Times New Roman"/>
        </w:rPr>
        <w:t>, dizaino paslaug</w:t>
      </w:r>
      <w:r w:rsidRPr="006A255A">
        <w:rPr>
          <w:rFonts w:ascii="Times New Roman" w:hAnsi="Times New Roman" w:cs="Times New Roman"/>
        </w:rPr>
        <w:t>ų srityse, taip pat didelė pavežėjų grupė. Populiarios korepetitorių p</w:t>
      </w:r>
      <w:r w:rsidR="00A3097C" w:rsidRPr="006A255A">
        <w:rPr>
          <w:rFonts w:ascii="Times New Roman" w:hAnsi="Times New Roman" w:cs="Times New Roman"/>
        </w:rPr>
        <w:t>latformos, šuniukų pavedžiojimo platformos, kirpykl</w:t>
      </w:r>
      <w:r w:rsidRPr="006A255A">
        <w:rPr>
          <w:rFonts w:ascii="Times New Roman" w:hAnsi="Times New Roman" w:cs="Times New Roman"/>
        </w:rPr>
        <w:t>ų</w:t>
      </w:r>
      <w:r w:rsidR="00A3097C" w:rsidRPr="006A255A">
        <w:rPr>
          <w:rFonts w:ascii="Times New Roman" w:hAnsi="Times New Roman" w:cs="Times New Roman"/>
        </w:rPr>
        <w:t xml:space="preserve"> ir kitos kosmeti</w:t>
      </w:r>
      <w:r w:rsidRPr="006A255A">
        <w:rPr>
          <w:rFonts w:ascii="Times New Roman" w:hAnsi="Times New Roman" w:cs="Times New Roman"/>
        </w:rPr>
        <w:t xml:space="preserve">nių ir grožio paslaugų platformos. </w:t>
      </w:r>
      <w:r w:rsidR="00A3097C" w:rsidRPr="006A255A">
        <w:rPr>
          <w:rFonts w:ascii="Times New Roman" w:hAnsi="Times New Roman" w:cs="Times New Roman"/>
        </w:rPr>
        <w:t xml:space="preserve"> </w:t>
      </w:r>
    </w:p>
    <w:p w14:paraId="235485F0" w14:textId="5CAAA5FD" w:rsidR="005D49FE" w:rsidRPr="006A255A" w:rsidRDefault="00D26066" w:rsidP="00D51EAD">
      <w:pPr>
        <w:spacing w:after="0"/>
        <w:ind w:firstLine="851"/>
        <w:jc w:val="both"/>
        <w:rPr>
          <w:rFonts w:ascii="Times New Roman" w:hAnsi="Times New Roman" w:cs="Times New Roman"/>
        </w:rPr>
      </w:pPr>
      <w:r w:rsidRPr="006A255A">
        <w:rPr>
          <w:rFonts w:ascii="Times New Roman" w:hAnsi="Times New Roman" w:cs="Times New Roman"/>
        </w:rPr>
        <w:t xml:space="preserve">Komentuodama Moldovos patirtį, profesorė Ligita Gasparėnienė pažymėjo, kad Moldovoje tai visiškai nauja sritis, teisinio reglamentavimo nėra. Kadangi Moldova nėra Europos Sąjungos valstybė, ji neprivalo perkelti Direktyvą </w:t>
      </w:r>
      <w:r w:rsidRPr="00C26FC6">
        <w:rPr>
          <w:rFonts w:ascii="Times New Roman" w:hAnsi="Times New Roman" w:cs="Times New Roman"/>
        </w:rPr>
        <w:t>2024/2831</w:t>
      </w:r>
      <w:r w:rsidRPr="006A255A">
        <w:rPr>
          <w:rFonts w:ascii="Times New Roman" w:hAnsi="Times New Roman" w:cs="Times New Roman"/>
        </w:rPr>
        <w:t xml:space="preserve">. Darbdavys priima sprendimus savo nuožiūra. Didelis </w:t>
      </w:r>
      <w:r w:rsidR="005D49FE" w:rsidRPr="006A255A">
        <w:rPr>
          <w:rFonts w:ascii="Times New Roman" w:hAnsi="Times New Roman" w:cs="Times New Roman"/>
        </w:rPr>
        <w:t>šešėlinės ekonomikos indeksas</w:t>
      </w:r>
      <w:r w:rsidRPr="006A255A">
        <w:rPr>
          <w:rFonts w:ascii="Times New Roman" w:hAnsi="Times New Roman" w:cs="Times New Roman"/>
        </w:rPr>
        <w:t xml:space="preserve">. </w:t>
      </w:r>
    </w:p>
    <w:p w14:paraId="664821F6" w14:textId="37170A02" w:rsidR="00353DEB" w:rsidRPr="006A255A" w:rsidRDefault="00D26066" w:rsidP="00D51EAD">
      <w:pPr>
        <w:spacing w:after="0"/>
        <w:ind w:firstLine="851"/>
        <w:jc w:val="both"/>
        <w:rPr>
          <w:rFonts w:ascii="Times New Roman" w:hAnsi="Times New Roman" w:cs="Times New Roman"/>
        </w:rPr>
      </w:pPr>
      <w:r w:rsidRPr="006A255A">
        <w:rPr>
          <w:rFonts w:ascii="Times New Roman" w:hAnsi="Times New Roman" w:cs="Times New Roman"/>
          <w:lang w:eastAsia="lt-LT"/>
        </w:rPr>
        <w:t>Ekonomikos ir inovacijų  viceministrė Agila Barzdienė</w:t>
      </w:r>
      <w:r w:rsidRPr="006A255A">
        <w:rPr>
          <w:rFonts w:ascii="Times New Roman" w:hAnsi="Times New Roman" w:cs="Times New Roman"/>
        </w:rPr>
        <w:t xml:space="preserve"> pažymėjo, kad</w:t>
      </w:r>
      <w:r w:rsidR="00D34330" w:rsidRPr="006A255A">
        <w:rPr>
          <w:rFonts w:ascii="Times New Roman" w:hAnsi="Times New Roman" w:cs="Times New Roman"/>
        </w:rPr>
        <w:t xml:space="preserve"> svarbu </w:t>
      </w:r>
      <w:r w:rsidRPr="006A255A">
        <w:rPr>
          <w:rFonts w:ascii="Times New Roman" w:hAnsi="Times New Roman" w:cs="Times New Roman"/>
        </w:rPr>
        <w:t>planuoti</w:t>
      </w:r>
      <w:r w:rsidR="00D34330" w:rsidRPr="006A255A">
        <w:rPr>
          <w:rFonts w:ascii="Times New Roman" w:hAnsi="Times New Roman" w:cs="Times New Roman"/>
        </w:rPr>
        <w:t xml:space="preserve"> susitikimus su platformų atstovais ir </w:t>
      </w:r>
      <w:r w:rsidRPr="006A255A">
        <w:rPr>
          <w:rFonts w:ascii="Times New Roman" w:hAnsi="Times New Roman" w:cs="Times New Roman"/>
        </w:rPr>
        <w:t>darbdaviais</w:t>
      </w:r>
      <w:r w:rsidR="00D34330" w:rsidRPr="006A255A">
        <w:rPr>
          <w:rFonts w:ascii="Times New Roman" w:hAnsi="Times New Roman" w:cs="Times New Roman"/>
        </w:rPr>
        <w:t xml:space="preserve">. </w:t>
      </w:r>
      <w:r w:rsidRPr="006A255A">
        <w:rPr>
          <w:rFonts w:ascii="Times New Roman" w:hAnsi="Times New Roman" w:cs="Times New Roman"/>
        </w:rPr>
        <w:t xml:space="preserve">Turi abejonių, ar </w:t>
      </w:r>
      <w:r w:rsidR="00E45222" w:rsidRPr="006A255A">
        <w:rPr>
          <w:rFonts w:ascii="Times New Roman" w:hAnsi="Times New Roman" w:cs="Times New Roman"/>
        </w:rPr>
        <w:t>platformos darbuotojai</w:t>
      </w:r>
      <w:r w:rsidR="00D34330" w:rsidRPr="006A255A">
        <w:rPr>
          <w:rFonts w:ascii="Times New Roman" w:hAnsi="Times New Roman" w:cs="Times New Roman"/>
        </w:rPr>
        <w:t xml:space="preserve"> </w:t>
      </w:r>
      <w:r w:rsidR="00E45222" w:rsidRPr="006A255A">
        <w:rPr>
          <w:rFonts w:ascii="Times New Roman" w:hAnsi="Times New Roman" w:cs="Times New Roman"/>
        </w:rPr>
        <w:t>atstovaujami</w:t>
      </w:r>
      <w:r w:rsidR="00D34330" w:rsidRPr="006A255A">
        <w:rPr>
          <w:rFonts w:ascii="Times New Roman" w:hAnsi="Times New Roman" w:cs="Times New Roman"/>
        </w:rPr>
        <w:t xml:space="preserve"> reprezentatyviai. Susidaro </w:t>
      </w:r>
      <w:r w:rsidR="00470E8D" w:rsidRPr="006A255A">
        <w:rPr>
          <w:rFonts w:ascii="Times New Roman" w:hAnsi="Times New Roman" w:cs="Times New Roman"/>
        </w:rPr>
        <w:t>įspūdis, kad labiau atstovaujami tie, kas nori dirbti pagal darbo sutartį. Iš verslo girdi, kad dauguma</w:t>
      </w:r>
      <w:r w:rsidR="00E45222" w:rsidRPr="006A255A">
        <w:rPr>
          <w:rFonts w:ascii="Times New Roman" w:hAnsi="Times New Roman" w:cs="Times New Roman"/>
        </w:rPr>
        <w:t xml:space="preserve"> pasirenką darbą platformose kaip papildomą darbą ir dėl galimybės dirbti laisvu laiku. Ekonomikos ir inovacijų ministerija darbą platformose vertina plačiai, </w:t>
      </w:r>
      <w:r w:rsidR="00B8553C" w:rsidRPr="006A255A">
        <w:rPr>
          <w:rFonts w:ascii="Times New Roman" w:hAnsi="Times New Roman" w:cs="Times New Roman"/>
        </w:rPr>
        <w:t>kokį poveikį tai daro</w:t>
      </w:r>
      <w:r w:rsidR="00E45222" w:rsidRPr="006A255A">
        <w:rPr>
          <w:rFonts w:ascii="Times New Roman" w:hAnsi="Times New Roman" w:cs="Times New Roman"/>
        </w:rPr>
        <w:t xml:space="preserve"> šalies </w:t>
      </w:r>
      <w:r w:rsidR="00B8553C" w:rsidRPr="006A255A">
        <w:rPr>
          <w:rFonts w:ascii="Times New Roman" w:hAnsi="Times New Roman" w:cs="Times New Roman"/>
        </w:rPr>
        <w:t xml:space="preserve">ekonomikai. </w:t>
      </w:r>
      <w:r w:rsidR="00E45222" w:rsidRPr="006A255A">
        <w:rPr>
          <w:rFonts w:ascii="Times New Roman" w:hAnsi="Times New Roman" w:cs="Times New Roman"/>
        </w:rPr>
        <w:t>Turime pripažinti, kad šiuolaikiniame pasaulyje s</w:t>
      </w:r>
      <w:r w:rsidR="00B8553C" w:rsidRPr="006A255A">
        <w:rPr>
          <w:rFonts w:ascii="Times New Roman" w:hAnsi="Times New Roman" w:cs="Times New Roman"/>
        </w:rPr>
        <w:t xml:space="preserve">antykis su darbdaviu keičiasi. </w:t>
      </w:r>
      <w:r w:rsidR="00E45222" w:rsidRPr="006A255A">
        <w:rPr>
          <w:rFonts w:ascii="Times New Roman" w:hAnsi="Times New Roman" w:cs="Times New Roman"/>
        </w:rPr>
        <w:t xml:space="preserve">Ekonomikos ir inovacijų ministerija norėtų, kiek įmanoma, </w:t>
      </w:r>
      <w:r w:rsidR="00B8553C" w:rsidRPr="006A255A">
        <w:rPr>
          <w:rFonts w:ascii="Times New Roman" w:hAnsi="Times New Roman" w:cs="Times New Roman"/>
        </w:rPr>
        <w:t>mažinti reguliavimą</w:t>
      </w:r>
      <w:r w:rsidR="00E45222" w:rsidRPr="006A255A">
        <w:rPr>
          <w:rFonts w:ascii="Times New Roman" w:hAnsi="Times New Roman" w:cs="Times New Roman"/>
        </w:rPr>
        <w:t>, palikti daugiau lankstumo</w:t>
      </w:r>
      <w:r w:rsidR="00B8553C" w:rsidRPr="006A255A">
        <w:rPr>
          <w:rFonts w:ascii="Times New Roman" w:hAnsi="Times New Roman" w:cs="Times New Roman"/>
        </w:rPr>
        <w:t xml:space="preserve">. Į platformos </w:t>
      </w:r>
      <w:r w:rsidR="00E45222" w:rsidRPr="006A255A">
        <w:rPr>
          <w:rFonts w:ascii="Times New Roman" w:hAnsi="Times New Roman" w:cs="Times New Roman"/>
        </w:rPr>
        <w:t>darbuotoją</w:t>
      </w:r>
      <w:r w:rsidR="00B8553C" w:rsidRPr="006A255A">
        <w:rPr>
          <w:rFonts w:ascii="Times New Roman" w:hAnsi="Times New Roman" w:cs="Times New Roman"/>
        </w:rPr>
        <w:t xml:space="preserve"> žiūri kaip į atskirą verslo subjektą, kuris atein</w:t>
      </w:r>
      <w:r w:rsidR="00884C6E">
        <w:rPr>
          <w:rFonts w:ascii="Times New Roman" w:hAnsi="Times New Roman" w:cs="Times New Roman"/>
        </w:rPr>
        <w:t>a</w:t>
      </w:r>
      <w:r w:rsidR="00B8553C" w:rsidRPr="006A255A">
        <w:rPr>
          <w:rFonts w:ascii="Times New Roman" w:hAnsi="Times New Roman" w:cs="Times New Roman"/>
        </w:rPr>
        <w:t xml:space="preserve"> į partnerystę su platforma, prisiimdamas tam tikras rizikas. </w:t>
      </w:r>
      <w:r w:rsidR="00E45222" w:rsidRPr="006A255A">
        <w:rPr>
          <w:rFonts w:ascii="Times New Roman" w:hAnsi="Times New Roman" w:cs="Times New Roman"/>
        </w:rPr>
        <w:t>Aišku</w:t>
      </w:r>
      <w:r w:rsidR="00B8553C" w:rsidRPr="006A255A">
        <w:rPr>
          <w:rFonts w:ascii="Times New Roman" w:hAnsi="Times New Roman" w:cs="Times New Roman"/>
        </w:rPr>
        <w:t>, turime spręsti</w:t>
      </w:r>
      <w:r w:rsidR="00E45222" w:rsidRPr="006A255A">
        <w:rPr>
          <w:rFonts w:ascii="Times New Roman" w:hAnsi="Times New Roman" w:cs="Times New Roman"/>
        </w:rPr>
        <w:t xml:space="preserve"> ir</w:t>
      </w:r>
      <w:r w:rsidR="00B8553C" w:rsidRPr="006A255A">
        <w:rPr>
          <w:rFonts w:ascii="Times New Roman" w:hAnsi="Times New Roman" w:cs="Times New Roman"/>
        </w:rPr>
        <w:t xml:space="preserve"> tam tikras socialines problemas.</w:t>
      </w:r>
      <w:r w:rsidR="00B75E14" w:rsidRPr="006A255A">
        <w:rPr>
          <w:rFonts w:ascii="Times New Roman" w:hAnsi="Times New Roman" w:cs="Times New Roman"/>
        </w:rPr>
        <w:t xml:space="preserve"> Dauguma </w:t>
      </w:r>
      <w:r w:rsidR="00E45222" w:rsidRPr="006A255A">
        <w:rPr>
          <w:rFonts w:ascii="Times New Roman" w:hAnsi="Times New Roman" w:cs="Times New Roman"/>
        </w:rPr>
        <w:t>platformų</w:t>
      </w:r>
      <w:r w:rsidR="00B75E14" w:rsidRPr="006A255A">
        <w:rPr>
          <w:rFonts w:ascii="Times New Roman" w:hAnsi="Times New Roman" w:cs="Times New Roman"/>
        </w:rPr>
        <w:t xml:space="preserve"> dirba </w:t>
      </w:r>
      <w:r w:rsidR="00E45222" w:rsidRPr="006A255A">
        <w:rPr>
          <w:rFonts w:ascii="Times New Roman" w:hAnsi="Times New Roman" w:cs="Times New Roman"/>
        </w:rPr>
        <w:t>tarptautiniu</w:t>
      </w:r>
      <w:r w:rsidR="00B75E14" w:rsidRPr="006A255A">
        <w:rPr>
          <w:rFonts w:ascii="Times New Roman" w:hAnsi="Times New Roman" w:cs="Times New Roman"/>
        </w:rPr>
        <w:t xml:space="preserve"> mastu, todėl svarbu, koks reglamentavimas bus </w:t>
      </w:r>
      <w:r w:rsidR="00E45222" w:rsidRPr="006A255A">
        <w:rPr>
          <w:rFonts w:ascii="Times New Roman" w:hAnsi="Times New Roman" w:cs="Times New Roman"/>
        </w:rPr>
        <w:t>kitos</w:t>
      </w:r>
      <w:r w:rsidR="00884C6E">
        <w:rPr>
          <w:rFonts w:ascii="Times New Roman" w:hAnsi="Times New Roman" w:cs="Times New Roman"/>
        </w:rPr>
        <w:t>e</w:t>
      </w:r>
      <w:r w:rsidR="00E45222" w:rsidRPr="006A255A">
        <w:rPr>
          <w:rFonts w:ascii="Times New Roman" w:hAnsi="Times New Roman" w:cs="Times New Roman"/>
        </w:rPr>
        <w:t xml:space="preserve"> ES valstybėse narėse. Būtina įvertinti rizik</w:t>
      </w:r>
      <w:r w:rsidR="00884C6E">
        <w:rPr>
          <w:rFonts w:ascii="Times New Roman" w:hAnsi="Times New Roman" w:cs="Times New Roman"/>
        </w:rPr>
        <w:t>ą</w:t>
      </w:r>
      <w:r w:rsidR="00E45222" w:rsidRPr="006A255A">
        <w:rPr>
          <w:rFonts w:ascii="Times New Roman" w:hAnsi="Times New Roman" w:cs="Times New Roman"/>
        </w:rPr>
        <w:t xml:space="preserve">, kad dėl griežto ir nepatogaus reglamentavimo platformos gali pasitraukti iš Lietuvos rinkos. </w:t>
      </w:r>
      <w:r w:rsidR="00F3604C" w:rsidRPr="006A255A">
        <w:rPr>
          <w:rFonts w:ascii="Times New Roman" w:hAnsi="Times New Roman" w:cs="Times New Roman"/>
        </w:rPr>
        <w:t xml:space="preserve"> </w:t>
      </w:r>
      <w:r w:rsidR="00353DEB" w:rsidRPr="006A255A">
        <w:rPr>
          <w:rFonts w:ascii="Times New Roman" w:hAnsi="Times New Roman" w:cs="Times New Roman"/>
        </w:rPr>
        <w:t xml:space="preserve">Galutinė kaina perkeliama vartotojui, brangs paslaugų kainos. </w:t>
      </w:r>
      <w:r w:rsidR="00563EBB" w:rsidRPr="006A255A">
        <w:rPr>
          <w:rFonts w:ascii="Times New Roman" w:hAnsi="Times New Roman" w:cs="Times New Roman"/>
        </w:rPr>
        <w:t>Ypač aktualu maitini</w:t>
      </w:r>
      <w:r w:rsidR="00E45222" w:rsidRPr="006A255A">
        <w:rPr>
          <w:rFonts w:ascii="Times New Roman" w:hAnsi="Times New Roman" w:cs="Times New Roman"/>
        </w:rPr>
        <w:t>mo</w:t>
      </w:r>
      <w:r w:rsidR="00563EBB" w:rsidRPr="006A255A">
        <w:rPr>
          <w:rFonts w:ascii="Times New Roman" w:hAnsi="Times New Roman" w:cs="Times New Roman"/>
        </w:rPr>
        <w:t xml:space="preserve"> sektoriui. Nori geresnio dialogo su platformos darbuotojais.</w:t>
      </w:r>
    </w:p>
    <w:p w14:paraId="0377B08D" w14:textId="1B81FA4D" w:rsidR="00E71984" w:rsidRPr="006A255A" w:rsidRDefault="00E45222" w:rsidP="00D51EAD">
      <w:pPr>
        <w:spacing w:after="0"/>
        <w:ind w:firstLine="851"/>
        <w:jc w:val="both"/>
        <w:rPr>
          <w:rFonts w:ascii="Times New Roman" w:hAnsi="Times New Roman" w:cs="Times New Roman"/>
        </w:rPr>
      </w:pPr>
      <w:r w:rsidRPr="006A255A">
        <w:rPr>
          <w:rFonts w:ascii="Times New Roman" w:hAnsi="Times New Roman" w:cs="Times New Roman"/>
        </w:rPr>
        <w:lastRenderedPageBreak/>
        <w:t>Profesorė Ligita Gasparėnienė, ats</w:t>
      </w:r>
      <w:r w:rsidR="00D51EAD">
        <w:rPr>
          <w:rFonts w:ascii="Times New Roman" w:hAnsi="Times New Roman" w:cs="Times New Roman"/>
        </w:rPr>
        <w:t>akydama</w:t>
      </w:r>
      <w:r w:rsidRPr="006A255A">
        <w:rPr>
          <w:rFonts w:ascii="Times New Roman" w:hAnsi="Times New Roman" w:cs="Times New Roman"/>
        </w:rPr>
        <w:t xml:space="preserve"> į darbo grupės narių klausimus, patikslino, kad vykdant Projekto apklausas buvo apklausti visų pavežėjų  platformų darbuotojai, kitų platformų apie 80 proc. Jei pagal Direktyvą platformos darbuotojas lieka savarankiškai dirbanči</w:t>
      </w:r>
      <w:r w:rsidR="00884C6E">
        <w:rPr>
          <w:rFonts w:ascii="Times New Roman" w:hAnsi="Times New Roman" w:cs="Times New Roman"/>
        </w:rPr>
        <w:t>u</w:t>
      </w:r>
      <w:r w:rsidRPr="006A255A">
        <w:rPr>
          <w:rFonts w:ascii="Times New Roman" w:hAnsi="Times New Roman" w:cs="Times New Roman"/>
        </w:rPr>
        <w:t>, jam mokestinė našta nesikeičia, bet mažėja socialinės garantijos. Jei nustatomas dirbančio pagal darbo sutartį statusas, tada mokestinė našta pereina darbdaviui.</w:t>
      </w:r>
    </w:p>
    <w:p w14:paraId="42D390F7" w14:textId="53D70670" w:rsidR="00EE1DCE" w:rsidRPr="006A255A" w:rsidRDefault="00E45222" w:rsidP="00D51EAD">
      <w:pPr>
        <w:spacing w:after="0"/>
        <w:ind w:firstLine="851"/>
        <w:jc w:val="both"/>
        <w:rPr>
          <w:rFonts w:ascii="Times New Roman" w:hAnsi="Times New Roman" w:cs="Times New Roman"/>
        </w:rPr>
      </w:pPr>
      <w:r w:rsidRPr="006A255A">
        <w:rPr>
          <w:rFonts w:ascii="Times New Roman" w:hAnsi="Times New Roman" w:cs="Times New Roman"/>
          <w:lang w:eastAsia="lt-LT"/>
        </w:rPr>
        <w:t>Nacionalinio skurdo mažinimo organizacijų tinklo atstovė Agata Gluchovska</w:t>
      </w:r>
      <w:r w:rsidRPr="006A255A">
        <w:rPr>
          <w:rFonts w:ascii="Times New Roman" w:hAnsi="Times New Roman" w:cs="Times New Roman"/>
        </w:rPr>
        <w:t xml:space="preserve"> atkreipė dėmesį, kad dalis</w:t>
      </w:r>
      <w:r w:rsidR="00C53D98" w:rsidRPr="006A255A">
        <w:rPr>
          <w:rFonts w:ascii="Times New Roman" w:hAnsi="Times New Roman" w:cs="Times New Roman"/>
        </w:rPr>
        <w:t xml:space="preserve"> darbuotojų dirba </w:t>
      </w:r>
      <w:r w:rsidRPr="006A255A">
        <w:rPr>
          <w:rFonts w:ascii="Times New Roman" w:hAnsi="Times New Roman" w:cs="Times New Roman"/>
        </w:rPr>
        <w:t>platformose</w:t>
      </w:r>
      <w:r w:rsidR="00C53D98" w:rsidRPr="006A255A">
        <w:rPr>
          <w:rFonts w:ascii="Times New Roman" w:hAnsi="Times New Roman" w:cs="Times New Roman"/>
        </w:rPr>
        <w:t xml:space="preserve">, nes nesuranda </w:t>
      </w:r>
      <w:r w:rsidRPr="006A255A">
        <w:rPr>
          <w:rFonts w:ascii="Times New Roman" w:hAnsi="Times New Roman" w:cs="Times New Roman"/>
        </w:rPr>
        <w:t xml:space="preserve">kito darbo. Tokie darbuotojai net neturi galimybės gauti platesnes socialines garantijas. </w:t>
      </w:r>
    </w:p>
    <w:p w14:paraId="4063D170" w14:textId="15A913F3" w:rsidR="00154635" w:rsidRPr="006A255A" w:rsidRDefault="00B37F6A" w:rsidP="00D51EAD">
      <w:pPr>
        <w:spacing w:after="0"/>
        <w:ind w:firstLine="851"/>
        <w:jc w:val="both"/>
        <w:rPr>
          <w:rFonts w:ascii="Times New Roman" w:hAnsi="Times New Roman" w:cs="Times New Roman"/>
        </w:rPr>
      </w:pPr>
      <w:r w:rsidRPr="006A255A">
        <w:rPr>
          <w:rFonts w:ascii="Times New Roman" w:hAnsi="Times New Roman" w:cs="Times New Roman"/>
          <w:lang w:eastAsia="lt-LT"/>
        </w:rPr>
        <w:t>Lietuvos darbdavių konfederacijos atstovė Aurelija Maldutytė</w:t>
      </w:r>
      <w:r w:rsidRPr="006A255A">
        <w:rPr>
          <w:rFonts w:ascii="Times New Roman" w:hAnsi="Times New Roman" w:cs="Times New Roman"/>
        </w:rPr>
        <w:t xml:space="preserve"> pastebėjo, kad dalis korepetitorių platformų darbuotojų turi nuolatinį darbą pagal darbo sutartį, o platformą pasirenka dėl papildomų pajamų. Tai asmens pasirinkimas. Supranta, kad </w:t>
      </w:r>
      <w:r w:rsidR="00663C70" w:rsidRPr="006A255A">
        <w:rPr>
          <w:rFonts w:ascii="Times New Roman" w:hAnsi="Times New Roman" w:cs="Times New Roman"/>
        </w:rPr>
        <w:t xml:space="preserve"> neturės atostogų. </w:t>
      </w:r>
      <w:r w:rsidRPr="006A255A">
        <w:rPr>
          <w:rFonts w:ascii="Times New Roman" w:hAnsi="Times New Roman" w:cs="Times New Roman"/>
        </w:rPr>
        <w:t xml:space="preserve">Apie tokius asmenis turime kalbėti ne kaip apie darbuotojus, o kaip apie verslininkus, verslo partnerius. </w:t>
      </w:r>
    </w:p>
    <w:p w14:paraId="48C2AA06" w14:textId="731DF508" w:rsidR="00B37F6A" w:rsidRPr="006A255A" w:rsidRDefault="00B37F6A" w:rsidP="00D51EAD">
      <w:pPr>
        <w:spacing w:after="0"/>
        <w:ind w:firstLine="851"/>
        <w:jc w:val="both"/>
        <w:rPr>
          <w:rFonts w:ascii="Times New Roman" w:hAnsi="Times New Roman" w:cs="Times New Roman"/>
        </w:rPr>
      </w:pPr>
      <w:r w:rsidRPr="006A255A">
        <w:rPr>
          <w:rFonts w:ascii="Times New Roman" w:hAnsi="Times New Roman" w:cs="Times New Roman"/>
        </w:rPr>
        <w:t xml:space="preserve">Profesorė Ligita Gasparėnienė atkreipė dėmesį, kad platformos ir darbo pobūdis platformose skiriasi. Negalime lyginti pavežėjų ir korepetitorių. </w:t>
      </w:r>
    </w:p>
    <w:p w14:paraId="129E3563" w14:textId="0F2F146B" w:rsidR="00072CB8" w:rsidRPr="006A255A" w:rsidRDefault="00B37F6A" w:rsidP="00D51EAD">
      <w:pPr>
        <w:spacing w:after="0"/>
        <w:ind w:firstLine="851"/>
        <w:jc w:val="both"/>
        <w:rPr>
          <w:rFonts w:ascii="Times New Roman" w:hAnsi="Times New Roman" w:cs="Times New Roman"/>
        </w:rPr>
      </w:pPr>
      <w:r w:rsidRPr="006A255A">
        <w:rPr>
          <w:rFonts w:ascii="Times New Roman" w:hAnsi="Times New Roman" w:cs="Times New Roman"/>
        </w:rPr>
        <w:t xml:space="preserve">Socialinės apsaugos ir darbo ministerijos Darbo teisės grupės vyresnioji patarėja Rūta Juršaitė pastebėjo, kad teisės aktuose </w:t>
      </w:r>
      <w:r w:rsidR="008D31AD" w:rsidRPr="006A255A">
        <w:rPr>
          <w:rFonts w:ascii="Times New Roman" w:hAnsi="Times New Roman" w:cs="Times New Roman"/>
        </w:rPr>
        <w:t xml:space="preserve">nebus vieno modelio. Net toje pačioje platformoje bus keli modeliai. </w:t>
      </w:r>
      <w:r w:rsidR="00C2033F" w:rsidRPr="006A255A">
        <w:rPr>
          <w:rFonts w:ascii="Times New Roman" w:hAnsi="Times New Roman" w:cs="Times New Roman"/>
        </w:rPr>
        <w:t xml:space="preserve">Jei yra pavaldumas, kontrolė, tai </w:t>
      </w:r>
      <w:r w:rsidRPr="006A255A">
        <w:rPr>
          <w:rFonts w:ascii="Times New Roman" w:hAnsi="Times New Roman" w:cs="Times New Roman"/>
        </w:rPr>
        <w:t>turi būti</w:t>
      </w:r>
      <w:r w:rsidR="00C2033F" w:rsidRPr="006A255A">
        <w:rPr>
          <w:rFonts w:ascii="Times New Roman" w:hAnsi="Times New Roman" w:cs="Times New Roman"/>
        </w:rPr>
        <w:t xml:space="preserve"> darbo santykiai. </w:t>
      </w:r>
    </w:p>
    <w:p w14:paraId="4E7D9E82" w14:textId="24C1EE0F" w:rsidR="00C2033F" w:rsidRPr="006A255A" w:rsidRDefault="00731787" w:rsidP="00D51EAD">
      <w:pPr>
        <w:spacing w:after="0"/>
        <w:ind w:firstLine="851"/>
        <w:jc w:val="both"/>
        <w:rPr>
          <w:rFonts w:ascii="Times New Roman" w:hAnsi="Times New Roman" w:cs="Times New Roman"/>
        </w:rPr>
      </w:pPr>
      <w:r w:rsidRPr="006A255A">
        <w:rPr>
          <w:rFonts w:ascii="Times New Roman" w:hAnsi="Times New Roman" w:cs="Times New Roman"/>
          <w:lang w:eastAsia="lt-LT"/>
        </w:rPr>
        <w:t>Investors‘ Forum</w:t>
      </w:r>
      <w:r w:rsidRPr="006A255A">
        <w:rPr>
          <w:rFonts w:ascii="Times New Roman" w:hAnsi="Times New Roman" w:cs="Times New Roman"/>
        </w:rPr>
        <w:t xml:space="preserve"> atstovas </w:t>
      </w:r>
      <w:r w:rsidRPr="006A255A">
        <w:rPr>
          <w:rFonts w:ascii="Times New Roman" w:hAnsi="Times New Roman" w:cs="Times New Roman"/>
          <w:lang w:eastAsia="lt-LT"/>
        </w:rPr>
        <w:t>Vilius Tamkvaitis</w:t>
      </w:r>
      <w:r w:rsidRPr="006A255A">
        <w:rPr>
          <w:rFonts w:ascii="Times New Roman" w:hAnsi="Times New Roman" w:cs="Times New Roman"/>
        </w:rPr>
        <w:t xml:space="preserve"> pažymėjo, kad </w:t>
      </w:r>
      <w:r w:rsidR="000644EA" w:rsidRPr="006A255A">
        <w:rPr>
          <w:rFonts w:ascii="Times New Roman" w:hAnsi="Times New Roman" w:cs="Times New Roman"/>
        </w:rPr>
        <w:t xml:space="preserve">tarptautiniu </w:t>
      </w:r>
      <w:r w:rsidRPr="006A255A">
        <w:rPr>
          <w:rFonts w:ascii="Times New Roman" w:hAnsi="Times New Roman" w:cs="Times New Roman"/>
        </w:rPr>
        <w:t>lygiu</w:t>
      </w:r>
      <w:r w:rsidR="000644EA" w:rsidRPr="006A255A">
        <w:rPr>
          <w:rFonts w:ascii="Times New Roman" w:hAnsi="Times New Roman" w:cs="Times New Roman"/>
        </w:rPr>
        <w:t xml:space="preserve"> </w:t>
      </w:r>
      <w:r w:rsidRPr="006A255A">
        <w:rPr>
          <w:rFonts w:ascii="Times New Roman" w:hAnsi="Times New Roman" w:cs="Times New Roman"/>
        </w:rPr>
        <w:t>irgi diskutuojama</w:t>
      </w:r>
      <w:r w:rsidR="000644EA" w:rsidRPr="006A255A">
        <w:rPr>
          <w:rFonts w:ascii="Times New Roman" w:hAnsi="Times New Roman" w:cs="Times New Roman"/>
        </w:rPr>
        <w:t xml:space="preserve">, kad </w:t>
      </w:r>
      <w:r w:rsidRPr="006A255A">
        <w:rPr>
          <w:rFonts w:ascii="Times New Roman" w:hAnsi="Times New Roman" w:cs="Times New Roman"/>
        </w:rPr>
        <w:t xml:space="preserve">darbą </w:t>
      </w:r>
      <w:r w:rsidR="000644EA" w:rsidRPr="006A255A">
        <w:rPr>
          <w:rFonts w:ascii="Times New Roman" w:hAnsi="Times New Roman" w:cs="Times New Roman"/>
        </w:rPr>
        <w:t>platform</w:t>
      </w:r>
      <w:r w:rsidRPr="006A255A">
        <w:rPr>
          <w:rFonts w:ascii="Times New Roman" w:hAnsi="Times New Roman" w:cs="Times New Roman"/>
        </w:rPr>
        <w:t xml:space="preserve">ose būtina </w:t>
      </w:r>
      <w:r w:rsidR="000644EA" w:rsidRPr="006A255A">
        <w:rPr>
          <w:rFonts w:ascii="Times New Roman" w:hAnsi="Times New Roman" w:cs="Times New Roman"/>
        </w:rPr>
        <w:t xml:space="preserve">prilyginti darbo santykiams. </w:t>
      </w:r>
      <w:r w:rsidR="00783E4A" w:rsidRPr="006A255A">
        <w:rPr>
          <w:rFonts w:ascii="Times New Roman" w:hAnsi="Times New Roman" w:cs="Times New Roman"/>
        </w:rPr>
        <w:t xml:space="preserve">Turime </w:t>
      </w:r>
      <w:r w:rsidRPr="006A255A">
        <w:rPr>
          <w:rFonts w:ascii="Times New Roman" w:hAnsi="Times New Roman" w:cs="Times New Roman"/>
        </w:rPr>
        <w:t>dideles</w:t>
      </w:r>
      <w:r w:rsidR="00783E4A" w:rsidRPr="006A255A">
        <w:rPr>
          <w:rFonts w:ascii="Times New Roman" w:hAnsi="Times New Roman" w:cs="Times New Roman"/>
        </w:rPr>
        <w:t xml:space="preserve"> įmones, kur dauguma darbuotojų dirba </w:t>
      </w:r>
      <w:r w:rsidRPr="006A255A">
        <w:rPr>
          <w:rFonts w:ascii="Times New Roman" w:hAnsi="Times New Roman" w:cs="Times New Roman"/>
        </w:rPr>
        <w:t xml:space="preserve">kaip savarankišką veiklą vykdantys asmenys. </w:t>
      </w:r>
      <w:r w:rsidR="00E07D29" w:rsidRPr="006A255A">
        <w:rPr>
          <w:rFonts w:ascii="Times New Roman" w:hAnsi="Times New Roman" w:cs="Times New Roman"/>
        </w:rPr>
        <w:t>Svarbu</w:t>
      </w:r>
      <w:r w:rsidRPr="006A255A">
        <w:rPr>
          <w:rFonts w:ascii="Times New Roman" w:hAnsi="Times New Roman" w:cs="Times New Roman"/>
        </w:rPr>
        <w:t xml:space="preserve">, kad nebūtų perteklinės biurokratinės naštos. </w:t>
      </w:r>
      <w:r w:rsidR="00E07D29" w:rsidRPr="006A255A">
        <w:rPr>
          <w:rFonts w:ascii="Times New Roman" w:hAnsi="Times New Roman" w:cs="Times New Roman"/>
        </w:rPr>
        <w:t xml:space="preserve"> </w:t>
      </w:r>
      <w:r w:rsidRPr="006A255A">
        <w:rPr>
          <w:rFonts w:ascii="Times New Roman" w:hAnsi="Times New Roman" w:cs="Times New Roman"/>
        </w:rPr>
        <w:t xml:space="preserve">Teisinis reguliavimas turi būti subalansuotas. </w:t>
      </w:r>
    </w:p>
    <w:p w14:paraId="05B13C38" w14:textId="26749472" w:rsidR="00190DBA" w:rsidRPr="006A255A" w:rsidRDefault="00731787" w:rsidP="00D51EAD">
      <w:pPr>
        <w:spacing w:after="0"/>
        <w:ind w:firstLine="851"/>
        <w:jc w:val="both"/>
        <w:rPr>
          <w:rFonts w:ascii="Times New Roman" w:hAnsi="Times New Roman" w:cs="Times New Roman"/>
        </w:rPr>
      </w:pPr>
      <w:r w:rsidRPr="006A255A">
        <w:rPr>
          <w:rFonts w:ascii="Times New Roman" w:hAnsi="Times New Roman" w:cs="Times New Roman"/>
        </w:rPr>
        <w:t xml:space="preserve">Lietuvos pramoninkų konfederacijos atstovas </w:t>
      </w:r>
      <w:r w:rsidRPr="006A255A">
        <w:rPr>
          <w:rFonts w:ascii="Times New Roman" w:hAnsi="Times New Roman" w:cs="Times New Roman"/>
          <w:lang w:eastAsia="lt-LT"/>
        </w:rPr>
        <w:t>Tomas Garuolis</w:t>
      </w:r>
      <w:r w:rsidRPr="006A255A">
        <w:rPr>
          <w:rFonts w:ascii="Times New Roman" w:hAnsi="Times New Roman" w:cs="Times New Roman"/>
        </w:rPr>
        <w:t xml:space="preserve"> mato platformas kaip naują verslo modelį, kurio atsiradimą paskatino technologijų pažanga. Naują modelį </w:t>
      </w:r>
      <w:r w:rsidR="00051E32" w:rsidRPr="006A255A">
        <w:rPr>
          <w:rFonts w:ascii="Times New Roman" w:hAnsi="Times New Roman" w:cs="Times New Roman"/>
        </w:rPr>
        <w:t>nebūtina įstumti į senus</w:t>
      </w:r>
      <w:r w:rsidRPr="006A255A">
        <w:rPr>
          <w:rFonts w:ascii="Times New Roman" w:hAnsi="Times New Roman" w:cs="Times New Roman"/>
        </w:rPr>
        <w:t xml:space="preserve"> darbo santykių ar savarankiškos veiklos modelius, </w:t>
      </w:r>
      <w:r w:rsidR="00051E32" w:rsidRPr="006A255A">
        <w:rPr>
          <w:rFonts w:ascii="Times New Roman" w:hAnsi="Times New Roman" w:cs="Times New Roman"/>
        </w:rPr>
        <w:t xml:space="preserve">reikia naujo požiūrio. </w:t>
      </w:r>
    </w:p>
    <w:p w14:paraId="637FE000" w14:textId="3ED68912" w:rsidR="00190DBA" w:rsidRPr="006A255A" w:rsidRDefault="00731787" w:rsidP="00D51EAD">
      <w:pPr>
        <w:spacing w:after="0"/>
        <w:ind w:firstLine="851"/>
        <w:jc w:val="both"/>
        <w:rPr>
          <w:rFonts w:ascii="Times New Roman" w:hAnsi="Times New Roman" w:cs="Times New Roman"/>
        </w:rPr>
      </w:pPr>
      <w:r w:rsidRPr="006A255A">
        <w:rPr>
          <w:rFonts w:ascii="Times New Roman" w:hAnsi="Times New Roman" w:cs="Times New Roman"/>
          <w:lang w:eastAsia="lt-LT"/>
        </w:rPr>
        <w:t xml:space="preserve">Lietuvos negalios organizacijų forumo atstovė Indrė Širvinskaitė pasidalino patirtimi, kai </w:t>
      </w:r>
      <w:r w:rsidR="00FA318D" w:rsidRPr="006A255A">
        <w:rPr>
          <w:rFonts w:ascii="Times New Roman" w:hAnsi="Times New Roman" w:cs="Times New Roman"/>
        </w:rPr>
        <w:t>žmonės su negal</w:t>
      </w:r>
      <w:r w:rsidRPr="006A255A">
        <w:rPr>
          <w:rFonts w:ascii="Times New Roman" w:hAnsi="Times New Roman" w:cs="Times New Roman"/>
        </w:rPr>
        <w:t>ia</w:t>
      </w:r>
      <w:r w:rsidR="00FA318D" w:rsidRPr="006A255A">
        <w:rPr>
          <w:rFonts w:ascii="Times New Roman" w:hAnsi="Times New Roman" w:cs="Times New Roman"/>
        </w:rPr>
        <w:t xml:space="preserve"> darbinami ne </w:t>
      </w:r>
      <w:r w:rsidRPr="006A255A">
        <w:rPr>
          <w:rFonts w:ascii="Times New Roman" w:hAnsi="Times New Roman" w:cs="Times New Roman"/>
        </w:rPr>
        <w:t>pagal</w:t>
      </w:r>
      <w:r w:rsidR="00FA318D" w:rsidRPr="006A255A">
        <w:rPr>
          <w:rFonts w:ascii="Times New Roman" w:hAnsi="Times New Roman" w:cs="Times New Roman"/>
        </w:rPr>
        <w:t xml:space="preserve"> darbo sutartį, o pagal individualią veiklą</w:t>
      </w:r>
      <w:r w:rsidRPr="006A255A">
        <w:rPr>
          <w:rFonts w:ascii="Times New Roman" w:hAnsi="Times New Roman" w:cs="Times New Roman"/>
        </w:rPr>
        <w:t>. Diskusijose</w:t>
      </w:r>
      <w:r w:rsidR="00FA318D" w:rsidRPr="006A255A">
        <w:rPr>
          <w:rFonts w:ascii="Times New Roman" w:hAnsi="Times New Roman" w:cs="Times New Roman"/>
        </w:rPr>
        <w:t xml:space="preserve"> </w:t>
      </w:r>
      <w:r w:rsidRPr="006A255A">
        <w:rPr>
          <w:rFonts w:ascii="Times New Roman" w:hAnsi="Times New Roman" w:cs="Times New Roman"/>
        </w:rPr>
        <w:t xml:space="preserve">dėl Direktyvos </w:t>
      </w:r>
      <w:r w:rsidRPr="00C26FC6">
        <w:rPr>
          <w:rFonts w:ascii="Times New Roman" w:hAnsi="Times New Roman" w:cs="Times New Roman"/>
        </w:rPr>
        <w:t>2024/2831</w:t>
      </w:r>
      <w:r w:rsidR="00884C6E">
        <w:rPr>
          <w:rFonts w:ascii="Times New Roman" w:hAnsi="Times New Roman" w:cs="Times New Roman"/>
        </w:rPr>
        <w:t xml:space="preserve"> </w:t>
      </w:r>
      <w:r w:rsidRPr="006A255A">
        <w:rPr>
          <w:rFonts w:ascii="Times New Roman" w:hAnsi="Times New Roman" w:cs="Times New Roman"/>
        </w:rPr>
        <w:t xml:space="preserve">perkėlimo turi būti tinkamai atstovaujami ir </w:t>
      </w:r>
      <w:r w:rsidR="00FA318D" w:rsidRPr="006A255A">
        <w:rPr>
          <w:rFonts w:ascii="Times New Roman" w:hAnsi="Times New Roman" w:cs="Times New Roman"/>
        </w:rPr>
        <w:t>žmonės su negalia</w:t>
      </w:r>
      <w:r w:rsidRPr="006A255A">
        <w:rPr>
          <w:rFonts w:ascii="Times New Roman" w:hAnsi="Times New Roman" w:cs="Times New Roman"/>
        </w:rPr>
        <w:t>.</w:t>
      </w:r>
    </w:p>
    <w:p w14:paraId="2F216C72" w14:textId="222D01F9" w:rsidR="00081BE0" w:rsidRPr="006A255A" w:rsidRDefault="00731787" w:rsidP="00D51EAD">
      <w:pPr>
        <w:spacing w:after="0"/>
        <w:ind w:firstLine="851"/>
        <w:jc w:val="both"/>
        <w:rPr>
          <w:rFonts w:ascii="Times New Roman" w:hAnsi="Times New Roman" w:cs="Times New Roman"/>
        </w:rPr>
      </w:pPr>
      <w:r w:rsidRPr="006A255A">
        <w:rPr>
          <w:rFonts w:ascii="Times New Roman" w:hAnsi="Times New Roman" w:cs="Times New Roman"/>
        </w:rPr>
        <w:t xml:space="preserve">Sveikatos apsaugos viceministrė </w:t>
      </w:r>
      <w:r w:rsidRPr="006A255A">
        <w:rPr>
          <w:rFonts w:ascii="Times New Roman" w:hAnsi="Times New Roman" w:cs="Times New Roman"/>
          <w:lang w:eastAsia="lt-LT"/>
        </w:rPr>
        <w:t xml:space="preserve">Laimutė Vaidelienė atkreipė dėmesį, kad asmenys, vykdantys individualią veiklą, moka </w:t>
      </w:r>
      <w:r w:rsidR="003A35E4" w:rsidRPr="006A255A">
        <w:rPr>
          <w:rFonts w:ascii="Times New Roman" w:hAnsi="Times New Roman" w:cs="Times New Roman"/>
        </w:rPr>
        <w:t>mažesnius mokesčius</w:t>
      </w:r>
      <w:r w:rsidRPr="006A255A">
        <w:rPr>
          <w:rFonts w:ascii="Times New Roman" w:hAnsi="Times New Roman" w:cs="Times New Roman"/>
        </w:rPr>
        <w:t>. Tai irgi būtina įvertinti, kai kalbame apie socialinės apsaugos apimtį.</w:t>
      </w:r>
      <w:r w:rsidR="00766D04" w:rsidRPr="006A255A">
        <w:rPr>
          <w:rFonts w:ascii="Times New Roman" w:hAnsi="Times New Roman" w:cs="Times New Roman"/>
        </w:rPr>
        <w:t xml:space="preserve"> Lyginant su dirbančiais pagal darbo sutartį</w:t>
      </w:r>
      <w:r w:rsidRPr="006A255A">
        <w:rPr>
          <w:rFonts w:ascii="Times New Roman" w:hAnsi="Times New Roman" w:cs="Times New Roman"/>
        </w:rPr>
        <w:t>, sveikatos draudimo įmokos</w:t>
      </w:r>
      <w:r w:rsidR="00766D04" w:rsidRPr="006A255A">
        <w:rPr>
          <w:rFonts w:ascii="Times New Roman" w:hAnsi="Times New Roman" w:cs="Times New Roman"/>
        </w:rPr>
        <w:t xml:space="preserve"> skiriasi beveik 3 kartus. </w:t>
      </w:r>
    </w:p>
    <w:p w14:paraId="549E4C53" w14:textId="505D4347" w:rsidR="00795914" w:rsidRPr="006A255A" w:rsidRDefault="00717FCC" w:rsidP="00D51EAD">
      <w:pPr>
        <w:spacing w:after="0"/>
        <w:ind w:firstLine="851"/>
        <w:jc w:val="both"/>
        <w:rPr>
          <w:rFonts w:ascii="Times New Roman" w:hAnsi="Times New Roman" w:cs="Times New Roman"/>
        </w:rPr>
      </w:pPr>
      <w:r w:rsidRPr="006A255A">
        <w:rPr>
          <w:rFonts w:ascii="Times New Roman" w:hAnsi="Times New Roman" w:cs="Times New Roman"/>
          <w:lang w:eastAsia="lt-LT"/>
        </w:rPr>
        <w:t>Ekonomikos ir inovacijų  viceministrė Agila Barzdienė</w:t>
      </w:r>
      <w:r w:rsidRPr="006A255A">
        <w:rPr>
          <w:rFonts w:ascii="Times New Roman" w:hAnsi="Times New Roman" w:cs="Times New Roman"/>
        </w:rPr>
        <w:t xml:space="preserve"> mano, kad pirmiausia turime nuspręsti, koks mūsų tikslas, ko siekiame: ar tiesiog perkelti Direktyvą </w:t>
      </w:r>
      <w:r w:rsidRPr="00C26FC6">
        <w:rPr>
          <w:rFonts w:ascii="Times New Roman" w:hAnsi="Times New Roman" w:cs="Times New Roman"/>
        </w:rPr>
        <w:t>2024/2831</w:t>
      </w:r>
      <w:r w:rsidRPr="006A255A">
        <w:rPr>
          <w:rFonts w:ascii="Times New Roman" w:hAnsi="Times New Roman" w:cs="Times New Roman"/>
        </w:rPr>
        <w:t>, ar užtikrinti geresnę apsaugą platformų darbuotojams. Tarp platformų yra didel</w:t>
      </w:r>
      <w:r w:rsidR="00884C6E">
        <w:rPr>
          <w:rFonts w:ascii="Times New Roman" w:hAnsi="Times New Roman" w:cs="Times New Roman"/>
        </w:rPr>
        <w:t>i</w:t>
      </w:r>
      <w:r w:rsidRPr="006A255A">
        <w:rPr>
          <w:rFonts w:ascii="Times New Roman" w:hAnsi="Times New Roman" w:cs="Times New Roman"/>
        </w:rPr>
        <w:t xml:space="preserve"> skirtumai ir konkurencija.  </w:t>
      </w:r>
      <w:r w:rsidR="00795914" w:rsidRPr="006A255A">
        <w:rPr>
          <w:rFonts w:ascii="Times New Roman" w:hAnsi="Times New Roman" w:cs="Times New Roman"/>
        </w:rPr>
        <w:t xml:space="preserve"> </w:t>
      </w:r>
    </w:p>
    <w:p w14:paraId="2C63AB31" w14:textId="77777777" w:rsidR="00717FCC" w:rsidRPr="006A255A" w:rsidRDefault="00717FCC" w:rsidP="00D51EAD">
      <w:pPr>
        <w:spacing w:after="0"/>
        <w:ind w:firstLine="851"/>
        <w:jc w:val="both"/>
        <w:rPr>
          <w:rFonts w:ascii="Times New Roman" w:hAnsi="Times New Roman" w:cs="Times New Roman"/>
        </w:rPr>
      </w:pPr>
    </w:p>
    <w:p w14:paraId="72C911B3" w14:textId="1F172E13" w:rsidR="00717FCC" w:rsidRDefault="00717FCC" w:rsidP="00D51EAD">
      <w:pPr>
        <w:spacing w:after="0"/>
        <w:ind w:firstLine="851"/>
        <w:jc w:val="both"/>
        <w:rPr>
          <w:rFonts w:ascii="Times New Roman" w:hAnsi="Times New Roman" w:cs="Times New Roman"/>
        </w:rPr>
      </w:pPr>
      <w:r w:rsidRPr="006A255A">
        <w:rPr>
          <w:rFonts w:ascii="Times New Roman" w:hAnsi="Times New Roman" w:cs="Times New Roman"/>
        </w:rPr>
        <w:t>2. Kito darbo grupės posėdžio data ir tema bus suderinta elektroniniu paštu.</w:t>
      </w:r>
    </w:p>
    <w:p w14:paraId="7FA90D3E" w14:textId="77777777" w:rsidR="00D51EAD" w:rsidRPr="006A255A" w:rsidRDefault="00D51EAD" w:rsidP="00D51EAD">
      <w:pPr>
        <w:spacing w:after="0"/>
        <w:ind w:firstLine="851"/>
        <w:jc w:val="both"/>
        <w:rPr>
          <w:rFonts w:ascii="Times New Roman" w:hAnsi="Times New Roman" w:cs="Times New Roman"/>
        </w:rPr>
      </w:pPr>
    </w:p>
    <w:p w14:paraId="17676CC4" w14:textId="77777777" w:rsidR="00717FCC" w:rsidRPr="006A255A" w:rsidRDefault="00717FCC" w:rsidP="006A255A">
      <w:pPr>
        <w:spacing w:after="0"/>
        <w:rPr>
          <w:rFonts w:ascii="Times New Roman" w:hAnsi="Times New Roman" w:cs="Times New Roman"/>
        </w:rPr>
      </w:pPr>
    </w:p>
    <w:p w14:paraId="40739098" w14:textId="146D360B" w:rsidR="00717FCC" w:rsidRDefault="00717FCC" w:rsidP="006A255A">
      <w:pPr>
        <w:spacing w:after="0"/>
        <w:rPr>
          <w:rFonts w:ascii="Times New Roman" w:hAnsi="Times New Roman" w:cs="Times New Roman"/>
        </w:rPr>
      </w:pPr>
      <w:r w:rsidRPr="00717FCC">
        <w:rPr>
          <w:rFonts w:ascii="Times New Roman" w:hAnsi="Times New Roman" w:cs="Times New Roman"/>
        </w:rPr>
        <w:t>Posėdžio pirminink</w:t>
      </w:r>
      <w:r w:rsidRPr="006A255A">
        <w:rPr>
          <w:rFonts w:ascii="Times New Roman" w:hAnsi="Times New Roman" w:cs="Times New Roman"/>
        </w:rPr>
        <w:t xml:space="preserve">ė </w:t>
      </w:r>
      <w:r w:rsidRPr="006A255A">
        <w:rPr>
          <w:rFonts w:ascii="Times New Roman" w:hAnsi="Times New Roman" w:cs="Times New Roman"/>
        </w:rPr>
        <w:tab/>
      </w:r>
      <w:r w:rsidRPr="006A255A">
        <w:rPr>
          <w:rFonts w:ascii="Times New Roman" w:hAnsi="Times New Roman" w:cs="Times New Roman"/>
        </w:rPr>
        <w:tab/>
      </w:r>
      <w:r w:rsidRPr="006A255A">
        <w:rPr>
          <w:rFonts w:ascii="Times New Roman" w:hAnsi="Times New Roman" w:cs="Times New Roman"/>
        </w:rPr>
        <w:tab/>
      </w:r>
      <w:r w:rsidRPr="006A255A">
        <w:rPr>
          <w:rFonts w:ascii="Times New Roman" w:hAnsi="Times New Roman" w:cs="Times New Roman"/>
        </w:rPr>
        <w:tab/>
      </w:r>
      <w:r w:rsidRPr="006A255A">
        <w:rPr>
          <w:rFonts w:ascii="Times New Roman" w:hAnsi="Times New Roman" w:cs="Times New Roman"/>
        </w:rPr>
        <w:tab/>
        <w:t>Aušra Putk</w:t>
      </w:r>
      <w:r w:rsidRPr="00717FCC">
        <w:rPr>
          <w:rFonts w:ascii="Times New Roman" w:hAnsi="Times New Roman" w:cs="Times New Roman"/>
        </w:rPr>
        <w:t xml:space="preserve"> </w:t>
      </w:r>
    </w:p>
    <w:p w14:paraId="1C413EAA" w14:textId="77777777" w:rsidR="00D51EAD" w:rsidRDefault="00D51EAD" w:rsidP="006A255A">
      <w:pPr>
        <w:spacing w:after="0"/>
        <w:rPr>
          <w:rFonts w:ascii="Times New Roman" w:hAnsi="Times New Roman" w:cs="Times New Roman"/>
        </w:rPr>
      </w:pPr>
    </w:p>
    <w:p w14:paraId="415F36EA" w14:textId="77777777" w:rsidR="00D51EAD" w:rsidRPr="00717FCC" w:rsidRDefault="00D51EAD" w:rsidP="006A255A">
      <w:pPr>
        <w:spacing w:after="0"/>
        <w:rPr>
          <w:rFonts w:ascii="Times New Roman" w:hAnsi="Times New Roman" w:cs="Times New Roman"/>
        </w:rPr>
      </w:pPr>
    </w:p>
    <w:p w14:paraId="4BBBA982" w14:textId="6AC04EA9" w:rsidR="0051026D" w:rsidRPr="009A1016" w:rsidRDefault="00717FCC" w:rsidP="00D51EAD">
      <w:pPr>
        <w:spacing w:after="0"/>
        <w:rPr>
          <w:rFonts w:ascii="Times New Roman" w:hAnsi="Times New Roman" w:cs="Times New Roman"/>
        </w:rPr>
      </w:pPr>
      <w:r w:rsidRPr="006A255A">
        <w:rPr>
          <w:rFonts w:ascii="Times New Roman" w:hAnsi="Times New Roman" w:cs="Times New Roman"/>
        </w:rPr>
        <w:t xml:space="preserve">Posėdžio sekretorė </w:t>
      </w:r>
      <w:r w:rsidRPr="006A255A">
        <w:rPr>
          <w:rFonts w:ascii="Times New Roman" w:hAnsi="Times New Roman" w:cs="Times New Roman"/>
        </w:rPr>
        <w:tab/>
      </w:r>
      <w:r w:rsidRPr="006A255A">
        <w:rPr>
          <w:rFonts w:ascii="Times New Roman" w:hAnsi="Times New Roman" w:cs="Times New Roman"/>
        </w:rPr>
        <w:tab/>
      </w:r>
      <w:r w:rsidRPr="006A255A">
        <w:rPr>
          <w:rFonts w:ascii="Times New Roman" w:hAnsi="Times New Roman" w:cs="Times New Roman"/>
        </w:rPr>
        <w:tab/>
      </w:r>
      <w:r w:rsidRPr="006A255A">
        <w:rPr>
          <w:rFonts w:ascii="Times New Roman" w:hAnsi="Times New Roman" w:cs="Times New Roman"/>
        </w:rPr>
        <w:tab/>
      </w:r>
      <w:r w:rsidRPr="006A255A">
        <w:rPr>
          <w:rFonts w:ascii="Times New Roman" w:hAnsi="Times New Roman" w:cs="Times New Roman"/>
        </w:rPr>
        <w:tab/>
        <w:t>Mariana Žiukienė</w:t>
      </w:r>
    </w:p>
    <w:sectPr w:rsidR="0051026D" w:rsidRPr="009A101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2248E"/>
    <w:multiLevelType w:val="hybridMultilevel"/>
    <w:tmpl w:val="489C0E3E"/>
    <w:lvl w:ilvl="0" w:tplc="D6FABE9A">
      <w:start w:val="1"/>
      <w:numFmt w:val="decimal"/>
      <w:lvlText w:val="%1."/>
      <w:lvlJc w:val="left"/>
      <w:pPr>
        <w:tabs>
          <w:tab w:val="num" w:pos="720"/>
        </w:tabs>
        <w:ind w:left="720" w:hanging="360"/>
      </w:pPr>
    </w:lvl>
    <w:lvl w:ilvl="1" w:tplc="A30C8EA0" w:tentative="1">
      <w:start w:val="1"/>
      <w:numFmt w:val="decimal"/>
      <w:lvlText w:val="%2."/>
      <w:lvlJc w:val="left"/>
      <w:pPr>
        <w:tabs>
          <w:tab w:val="num" w:pos="1440"/>
        </w:tabs>
        <w:ind w:left="1440" w:hanging="360"/>
      </w:pPr>
    </w:lvl>
    <w:lvl w:ilvl="2" w:tplc="FDAA2BD4" w:tentative="1">
      <w:start w:val="1"/>
      <w:numFmt w:val="decimal"/>
      <w:lvlText w:val="%3."/>
      <w:lvlJc w:val="left"/>
      <w:pPr>
        <w:tabs>
          <w:tab w:val="num" w:pos="2160"/>
        </w:tabs>
        <w:ind w:left="2160" w:hanging="360"/>
      </w:pPr>
    </w:lvl>
    <w:lvl w:ilvl="3" w:tplc="B856352C" w:tentative="1">
      <w:start w:val="1"/>
      <w:numFmt w:val="decimal"/>
      <w:lvlText w:val="%4."/>
      <w:lvlJc w:val="left"/>
      <w:pPr>
        <w:tabs>
          <w:tab w:val="num" w:pos="2880"/>
        </w:tabs>
        <w:ind w:left="2880" w:hanging="360"/>
      </w:pPr>
    </w:lvl>
    <w:lvl w:ilvl="4" w:tplc="309E97F0" w:tentative="1">
      <w:start w:val="1"/>
      <w:numFmt w:val="decimal"/>
      <w:lvlText w:val="%5."/>
      <w:lvlJc w:val="left"/>
      <w:pPr>
        <w:tabs>
          <w:tab w:val="num" w:pos="3600"/>
        </w:tabs>
        <w:ind w:left="3600" w:hanging="360"/>
      </w:pPr>
    </w:lvl>
    <w:lvl w:ilvl="5" w:tplc="6FF487F8" w:tentative="1">
      <w:start w:val="1"/>
      <w:numFmt w:val="decimal"/>
      <w:lvlText w:val="%6."/>
      <w:lvlJc w:val="left"/>
      <w:pPr>
        <w:tabs>
          <w:tab w:val="num" w:pos="4320"/>
        </w:tabs>
        <w:ind w:left="4320" w:hanging="360"/>
      </w:pPr>
    </w:lvl>
    <w:lvl w:ilvl="6" w:tplc="B0568532" w:tentative="1">
      <w:start w:val="1"/>
      <w:numFmt w:val="decimal"/>
      <w:lvlText w:val="%7."/>
      <w:lvlJc w:val="left"/>
      <w:pPr>
        <w:tabs>
          <w:tab w:val="num" w:pos="5040"/>
        </w:tabs>
        <w:ind w:left="5040" w:hanging="360"/>
      </w:pPr>
    </w:lvl>
    <w:lvl w:ilvl="7" w:tplc="79BA63FC" w:tentative="1">
      <w:start w:val="1"/>
      <w:numFmt w:val="decimal"/>
      <w:lvlText w:val="%8."/>
      <w:lvlJc w:val="left"/>
      <w:pPr>
        <w:tabs>
          <w:tab w:val="num" w:pos="5760"/>
        </w:tabs>
        <w:ind w:left="5760" w:hanging="360"/>
      </w:pPr>
    </w:lvl>
    <w:lvl w:ilvl="8" w:tplc="25B29DE0" w:tentative="1">
      <w:start w:val="1"/>
      <w:numFmt w:val="decimal"/>
      <w:lvlText w:val="%9."/>
      <w:lvlJc w:val="left"/>
      <w:pPr>
        <w:tabs>
          <w:tab w:val="num" w:pos="6480"/>
        </w:tabs>
        <w:ind w:left="6480" w:hanging="360"/>
      </w:pPr>
    </w:lvl>
  </w:abstractNum>
  <w:abstractNum w:abstractNumId="1" w15:restartNumberingAfterBreak="0">
    <w:nsid w:val="1B331E15"/>
    <w:multiLevelType w:val="hybridMultilevel"/>
    <w:tmpl w:val="705AB412"/>
    <w:lvl w:ilvl="0" w:tplc="0427000D">
      <w:start w:val="1"/>
      <w:numFmt w:val="bullet"/>
      <w:lvlText w:val=""/>
      <w:lvlJc w:val="left"/>
      <w:pPr>
        <w:tabs>
          <w:tab w:val="num" w:pos="720"/>
        </w:tabs>
        <w:ind w:left="720" w:hanging="360"/>
      </w:pPr>
      <w:rPr>
        <w:rFonts w:ascii="Wingdings" w:hAnsi="Wingding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 w15:restartNumberingAfterBreak="0">
    <w:nsid w:val="1CFA620E"/>
    <w:multiLevelType w:val="hybridMultilevel"/>
    <w:tmpl w:val="E70AF03A"/>
    <w:lvl w:ilvl="0" w:tplc="2B523B06">
      <w:start w:val="20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8D0F44"/>
    <w:multiLevelType w:val="hybridMultilevel"/>
    <w:tmpl w:val="DAB4D108"/>
    <w:lvl w:ilvl="0" w:tplc="2B523B06">
      <w:start w:val="20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50793"/>
    <w:multiLevelType w:val="hybridMultilevel"/>
    <w:tmpl w:val="A77EFAD6"/>
    <w:lvl w:ilvl="0" w:tplc="90824586">
      <w:start w:val="1"/>
      <w:numFmt w:val="decimal"/>
      <w:lvlText w:val="%1."/>
      <w:lvlJc w:val="left"/>
      <w:pPr>
        <w:tabs>
          <w:tab w:val="num" w:pos="360"/>
        </w:tabs>
        <w:ind w:left="360" w:hanging="360"/>
      </w:pPr>
    </w:lvl>
    <w:lvl w:ilvl="1" w:tplc="99FCDB64" w:tentative="1">
      <w:start w:val="1"/>
      <w:numFmt w:val="decimal"/>
      <w:lvlText w:val="%2."/>
      <w:lvlJc w:val="left"/>
      <w:pPr>
        <w:tabs>
          <w:tab w:val="num" w:pos="1080"/>
        </w:tabs>
        <w:ind w:left="1080" w:hanging="360"/>
      </w:pPr>
    </w:lvl>
    <w:lvl w:ilvl="2" w:tplc="18A27DC4" w:tentative="1">
      <w:start w:val="1"/>
      <w:numFmt w:val="decimal"/>
      <w:lvlText w:val="%3."/>
      <w:lvlJc w:val="left"/>
      <w:pPr>
        <w:tabs>
          <w:tab w:val="num" w:pos="1800"/>
        </w:tabs>
        <w:ind w:left="1800" w:hanging="360"/>
      </w:pPr>
    </w:lvl>
    <w:lvl w:ilvl="3" w:tplc="3AECCA1C" w:tentative="1">
      <w:start w:val="1"/>
      <w:numFmt w:val="decimal"/>
      <w:lvlText w:val="%4."/>
      <w:lvlJc w:val="left"/>
      <w:pPr>
        <w:tabs>
          <w:tab w:val="num" w:pos="2520"/>
        </w:tabs>
        <w:ind w:left="2520" w:hanging="360"/>
      </w:pPr>
    </w:lvl>
    <w:lvl w:ilvl="4" w:tplc="112C1F46" w:tentative="1">
      <w:start w:val="1"/>
      <w:numFmt w:val="decimal"/>
      <w:lvlText w:val="%5."/>
      <w:lvlJc w:val="left"/>
      <w:pPr>
        <w:tabs>
          <w:tab w:val="num" w:pos="3240"/>
        </w:tabs>
        <w:ind w:left="3240" w:hanging="360"/>
      </w:pPr>
    </w:lvl>
    <w:lvl w:ilvl="5" w:tplc="0AF6CFC6" w:tentative="1">
      <w:start w:val="1"/>
      <w:numFmt w:val="decimal"/>
      <w:lvlText w:val="%6."/>
      <w:lvlJc w:val="left"/>
      <w:pPr>
        <w:tabs>
          <w:tab w:val="num" w:pos="3960"/>
        </w:tabs>
        <w:ind w:left="3960" w:hanging="360"/>
      </w:pPr>
    </w:lvl>
    <w:lvl w:ilvl="6" w:tplc="6EA89FBE" w:tentative="1">
      <w:start w:val="1"/>
      <w:numFmt w:val="decimal"/>
      <w:lvlText w:val="%7."/>
      <w:lvlJc w:val="left"/>
      <w:pPr>
        <w:tabs>
          <w:tab w:val="num" w:pos="4680"/>
        </w:tabs>
        <w:ind w:left="4680" w:hanging="360"/>
      </w:pPr>
    </w:lvl>
    <w:lvl w:ilvl="7" w:tplc="AE0C95FC" w:tentative="1">
      <w:start w:val="1"/>
      <w:numFmt w:val="decimal"/>
      <w:lvlText w:val="%8."/>
      <w:lvlJc w:val="left"/>
      <w:pPr>
        <w:tabs>
          <w:tab w:val="num" w:pos="5400"/>
        </w:tabs>
        <w:ind w:left="5400" w:hanging="360"/>
      </w:pPr>
    </w:lvl>
    <w:lvl w:ilvl="8" w:tplc="7A88281A" w:tentative="1">
      <w:start w:val="1"/>
      <w:numFmt w:val="decimal"/>
      <w:lvlText w:val="%9."/>
      <w:lvlJc w:val="left"/>
      <w:pPr>
        <w:tabs>
          <w:tab w:val="num" w:pos="6120"/>
        </w:tabs>
        <w:ind w:left="6120" w:hanging="360"/>
      </w:pPr>
    </w:lvl>
  </w:abstractNum>
  <w:abstractNum w:abstractNumId="5" w15:restartNumberingAfterBreak="0">
    <w:nsid w:val="68334D11"/>
    <w:multiLevelType w:val="hybridMultilevel"/>
    <w:tmpl w:val="7002A118"/>
    <w:lvl w:ilvl="0" w:tplc="2B523B06">
      <w:start w:val="202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11C0A"/>
    <w:multiLevelType w:val="hybridMultilevel"/>
    <w:tmpl w:val="05CA5A92"/>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num w:numId="1" w16cid:durableId="1976328371">
    <w:abstractNumId w:val="4"/>
  </w:num>
  <w:num w:numId="2" w16cid:durableId="1438985748">
    <w:abstractNumId w:val="6"/>
  </w:num>
  <w:num w:numId="3" w16cid:durableId="43796806">
    <w:abstractNumId w:val="0"/>
  </w:num>
  <w:num w:numId="4" w16cid:durableId="1725520418">
    <w:abstractNumId w:val="3"/>
  </w:num>
  <w:num w:numId="5" w16cid:durableId="642126844">
    <w:abstractNumId w:val="5"/>
  </w:num>
  <w:num w:numId="6" w16cid:durableId="147552147">
    <w:abstractNumId w:val="2"/>
  </w:num>
  <w:num w:numId="7" w16cid:durableId="1072384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78"/>
    <w:rsid w:val="00051707"/>
    <w:rsid w:val="00051E32"/>
    <w:rsid w:val="000615CD"/>
    <w:rsid w:val="000644EA"/>
    <w:rsid w:val="000714FF"/>
    <w:rsid w:val="00072CB8"/>
    <w:rsid w:val="00081BE0"/>
    <w:rsid w:val="000A3CF4"/>
    <w:rsid w:val="000A7DD1"/>
    <w:rsid w:val="000E0F53"/>
    <w:rsid w:val="000E419C"/>
    <w:rsid w:val="00154635"/>
    <w:rsid w:val="00163E0E"/>
    <w:rsid w:val="00173C75"/>
    <w:rsid w:val="00176103"/>
    <w:rsid w:val="00190551"/>
    <w:rsid w:val="00190DBA"/>
    <w:rsid w:val="001923B7"/>
    <w:rsid w:val="001B264B"/>
    <w:rsid w:val="00257440"/>
    <w:rsid w:val="00263D90"/>
    <w:rsid w:val="002864BA"/>
    <w:rsid w:val="002B00B3"/>
    <w:rsid w:val="002E5451"/>
    <w:rsid w:val="00353DEB"/>
    <w:rsid w:val="0036170F"/>
    <w:rsid w:val="003A35E4"/>
    <w:rsid w:val="003A6F79"/>
    <w:rsid w:val="003E502C"/>
    <w:rsid w:val="00426F0D"/>
    <w:rsid w:val="00427DB9"/>
    <w:rsid w:val="004475D5"/>
    <w:rsid w:val="0046341A"/>
    <w:rsid w:val="00470E8D"/>
    <w:rsid w:val="004D2AB9"/>
    <w:rsid w:val="004D2E36"/>
    <w:rsid w:val="0050728F"/>
    <w:rsid w:val="0051026D"/>
    <w:rsid w:val="005547E4"/>
    <w:rsid w:val="00563EBB"/>
    <w:rsid w:val="005704D9"/>
    <w:rsid w:val="005A7F9F"/>
    <w:rsid w:val="005D2B09"/>
    <w:rsid w:val="005D49FE"/>
    <w:rsid w:val="005F50EB"/>
    <w:rsid w:val="005F7B15"/>
    <w:rsid w:val="00663C70"/>
    <w:rsid w:val="006A255A"/>
    <w:rsid w:val="006B213F"/>
    <w:rsid w:val="00717224"/>
    <w:rsid w:val="00717FCC"/>
    <w:rsid w:val="00722982"/>
    <w:rsid w:val="00730264"/>
    <w:rsid w:val="00731787"/>
    <w:rsid w:val="00766D04"/>
    <w:rsid w:val="00783E4A"/>
    <w:rsid w:val="00787896"/>
    <w:rsid w:val="00795914"/>
    <w:rsid w:val="007B26A8"/>
    <w:rsid w:val="007C5D54"/>
    <w:rsid w:val="007C6DC6"/>
    <w:rsid w:val="00842BEB"/>
    <w:rsid w:val="00884C6E"/>
    <w:rsid w:val="008855F6"/>
    <w:rsid w:val="008937C3"/>
    <w:rsid w:val="008D31AD"/>
    <w:rsid w:val="00940BF0"/>
    <w:rsid w:val="0098324E"/>
    <w:rsid w:val="009A1016"/>
    <w:rsid w:val="009A493E"/>
    <w:rsid w:val="009A6ABE"/>
    <w:rsid w:val="009C60A6"/>
    <w:rsid w:val="009D36E7"/>
    <w:rsid w:val="009F1D2B"/>
    <w:rsid w:val="00A3097C"/>
    <w:rsid w:val="00A64A8D"/>
    <w:rsid w:val="00AE1DF6"/>
    <w:rsid w:val="00AF59E7"/>
    <w:rsid w:val="00B26E78"/>
    <w:rsid w:val="00B342F5"/>
    <w:rsid w:val="00B37F6A"/>
    <w:rsid w:val="00B75E14"/>
    <w:rsid w:val="00B8553C"/>
    <w:rsid w:val="00BA5922"/>
    <w:rsid w:val="00BE1984"/>
    <w:rsid w:val="00C2033F"/>
    <w:rsid w:val="00C26FC6"/>
    <w:rsid w:val="00C47C97"/>
    <w:rsid w:val="00C53D98"/>
    <w:rsid w:val="00C6349F"/>
    <w:rsid w:val="00C802C8"/>
    <w:rsid w:val="00C94C58"/>
    <w:rsid w:val="00D26066"/>
    <w:rsid w:val="00D34330"/>
    <w:rsid w:val="00D45ABF"/>
    <w:rsid w:val="00D51EAD"/>
    <w:rsid w:val="00D639DE"/>
    <w:rsid w:val="00DA0C13"/>
    <w:rsid w:val="00DB1F37"/>
    <w:rsid w:val="00E016F2"/>
    <w:rsid w:val="00E07D29"/>
    <w:rsid w:val="00E33F3C"/>
    <w:rsid w:val="00E34530"/>
    <w:rsid w:val="00E45222"/>
    <w:rsid w:val="00E465F8"/>
    <w:rsid w:val="00E71984"/>
    <w:rsid w:val="00E824F5"/>
    <w:rsid w:val="00EB0A71"/>
    <w:rsid w:val="00EB5203"/>
    <w:rsid w:val="00EC6D65"/>
    <w:rsid w:val="00EC7EEA"/>
    <w:rsid w:val="00EE1DCE"/>
    <w:rsid w:val="00F3604C"/>
    <w:rsid w:val="00F528FA"/>
    <w:rsid w:val="00F71BC1"/>
    <w:rsid w:val="00F81AC3"/>
    <w:rsid w:val="00F927E4"/>
    <w:rsid w:val="00FA318D"/>
    <w:rsid w:val="00FA6AAC"/>
    <w:rsid w:val="00FF014E"/>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32E0"/>
  <w15:chartTrackingRefBased/>
  <w15:docId w15:val="{D454C4B0-C5AC-4E1E-ACB7-852E9EA47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E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6E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6E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6E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6E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6E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6E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6E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6E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E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6E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6E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6E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6E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6E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6E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6E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6E78"/>
    <w:rPr>
      <w:rFonts w:eastAsiaTheme="majorEastAsia" w:cstheme="majorBidi"/>
      <w:color w:val="272727" w:themeColor="text1" w:themeTint="D8"/>
    </w:rPr>
  </w:style>
  <w:style w:type="paragraph" w:styleId="Title">
    <w:name w:val="Title"/>
    <w:basedOn w:val="Normal"/>
    <w:next w:val="Normal"/>
    <w:link w:val="TitleChar"/>
    <w:uiPriority w:val="10"/>
    <w:qFormat/>
    <w:rsid w:val="00B26E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6E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6E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6E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6E78"/>
    <w:pPr>
      <w:spacing w:before="160"/>
      <w:jc w:val="center"/>
    </w:pPr>
    <w:rPr>
      <w:i/>
      <w:iCs/>
      <w:color w:val="404040" w:themeColor="text1" w:themeTint="BF"/>
    </w:rPr>
  </w:style>
  <w:style w:type="character" w:customStyle="1" w:styleId="QuoteChar">
    <w:name w:val="Quote Char"/>
    <w:basedOn w:val="DefaultParagraphFont"/>
    <w:link w:val="Quote"/>
    <w:uiPriority w:val="29"/>
    <w:rsid w:val="00B26E78"/>
    <w:rPr>
      <w:i/>
      <w:iCs/>
      <w:color w:val="404040" w:themeColor="text1" w:themeTint="BF"/>
    </w:rPr>
  </w:style>
  <w:style w:type="paragraph" w:styleId="ListParagraph">
    <w:name w:val="List Paragraph"/>
    <w:basedOn w:val="Normal"/>
    <w:uiPriority w:val="34"/>
    <w:qFormat/>
    <w:rsid w:val="00B26E78"/>
    <w:pPr>
      <w:ind w:left="720"/>
      <w:contextualSpacing/>
    </w:pPr>
  </w:style>
  <w:style w:type="character" w:styleId="IntenseEmphasis">
    <w:name w:val="Intense Emphasis"/>
    <w:basedOn w:val="DefaultParagraphFont"/>
    <w:uiPriority w:val="21"/>
    <w:qFormat/>
    <w:rsid w:val="00B26E78"/>
    <w:rPr>
      <w:i/>
      <w:iCs/>
      <w:color w:val="0F4761" w:themeColor="accent1" w:themeShade="BF"/>
    </w:rPr>
  </w:style>
  <w:style w:type="paragraph" w:styleId="IntenseQuote">
    <w:name w:val="Intense Quote"/>
    <w:basedOn w:val="Normal"/>
    <w:next w:val="Normal"/>
    <w:link w:val="IntenseQuoteChar"/>
    <w:uiPriority w:val="30"/>
    <w:qFormat/>
    <w:rsid w:val="00B26E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6E78"/>
    <w:rPr>
      <w:i/>
      <w:iCs/>
      <w:color w:val="0F4761" w:themeColor="accent1" w:themeShade="BF"/>
    </w:rPr>
  </w:style>
  <w:style w:type="character" w:styleId="IntenseReference">
    <w:name w:val="Intense Reference"/>
    <w:basedOn w:val="DefaultParagraphFont"/>
    <w:uiPriority w:val="32"/>
    <w:qFormat/>
    <w:rsid w:val="00B26E78"/>
    <w:rPr>
      <w:b/>
      <w:bCs/>
      <w:smallCaps/>
      <w:color w:val="0F4761" w:themeColor="accent1" w:themeShade="BF"/>
      <w:spacing w:val="5"/>
    </w:rPr>
  </w:style>
  <w:style w:type="table" w:styleId="TableGrid">
    <w:name w:val="Table Grid"/>
    <w:basedOn w:val="TableNormal"/>
    <w:uiPriority w:val="39"/>
    <w:rsid w:val="009A10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016"/>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styleId="CommentReference">
    <w:name w:val="annotation reference"/>
    <w:basedOn w:val="DefaultParagraphFont"/>
    <w:uiPriority w:val="99"/>
    <w:semiHidden/>
    <w:unhideWhenUsed/>
    <w:rsid w:val="00E824F5"/>
    <w:rPr>
      <w:sz w:val="16"/>
      <w:szCs w:val="16"/>
    </w:rPr>
  </w:style>
  <w:style w:type="paragraph" w:styleId="CommentText">
    <w:name w:val="annotation text"/>
    <w:basedOn w:val="Normal"/>
    <w:link w:val="CommentTextChar"/>
    <w:uiPriority w:val="99"/>
    <w:unhideWhenUsed/>
    <w:rsid w:val="00E824F5"/>
    <w:pPr>
      <w:spacing w:line="240" w:lineRule="auto"/>
    </w:pPr>
    <w:rPr>
      <w:sz w:val="20"/>
      <w:szCs w:val="20"/>
    </w:rPr>
  </w:style>
  <w:style w:type="character" w:customStyle="1" w:styleId="CommentTextChar">
    <w:name w:val="Comment Text Char"/>
    <w:basedOn w:val="DefaultParagraphFont"/>
    <w:link w:val="CommentText"/>
    <w:uiPriority w:val="99"/>
    <w:rsid w:val="00E824F5"/>
    <w:rPr>
      <w:sz w:val="20"/>
      <w:szCs w:val="20"/>
    </w:rPr>
  </w:style>
  <w:style w:type="paragraph" w:styleId="CommentSubject">
    <w:name w:val="annotation subject"/>
    <w:basedOn w:val="CommentText"/>
    <w:next w:val="CommentText"/>
    <w:link w:val="CommentSubjectChar"/>
    <w:uiPriority w:val="99"/>
    <w:semiHidden/>
    <w:unhideWhenUsed/>
    <w:rsid w:val="00E824F5"/>
    <w:rPr>
      <w:b/>
      <w:bCs/>
    </w:rPr>
  </w:style>
  <w:style w:type="character" w:customStyle="1" w:styleId="CommentSubjectChar">
    <w:name w:val="Comment Subject Char"/>
    <w:basedOn w:val="CommentTextChar"/>
    <w:link w:val="CommentSubject"/>
    <w:uiPriority w:val="99"/>
    <w:semiHidden/>
    <w:rsid w:val="00E824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17897">
      <w:bodyDiv w:val="1"/>
      <w:marLeft w:val="0"/>
      <w:marRight w:val="0"/>
      <w:marTop w:val="0"/>
      <w:marBottom w:val="0"/>
      <w:divBdr>
        <w:top w:val="none" w:sz="0" w:space="0" w:color="auto"/>
        <w:left w:val="none" w:sz="0" w:space="0" w:color="auto"/>
        <w:bottom w:val="none" w:sz="0" w:space="0" w:color="auto"/>
        <w:right w:val="none" w:sz="0" w:space="0" w:color="auto"/>
      </w:divBdr>
      <w:divsChild>
        <w:div w:id="506285648">
          <w:marLeft w:val="0"/>
          <w:marRight w:val="0"/>
          <w:marTop w:val="200"/>
          <w:marBottom w:val="0"/>
          <w:divBdr>
            <w:top w:val="none" w:sz="0" w:space="0" w:color="auto"/>
            <w:left w:val="none" w:sz="0" w:space="0" w:color="auto"/>
            <w:bottom w:val="none" w:sz="0" w:space="0" w:color="auto"/>
            <w:right w:val="none" w:sz="0" w:space="0" w:color="auto"/>
          </w:divBdr>
        </w:div>
        <w:div w:id="1165634838">
          <w:marLeft w:val="0"/>
          <w:marRight w:val="0"/>
          <w:marTop w:val="200"/>
          <w:marBottom w:val="0"/>
          <w:divBdr>
            <w:top w:val="none" w:sz="0" w:space="0" w:color="auto"/>
            <w:left w:val="none" w:sz="0" w:space="0" w:color="auto"/>
            <w:bottom w:val="none" w:sz="0" w:space="0" w:color="auto"/>
            <w:right w:val="none" w:sz="0" w:space="0" w:color="auto"/>
          </w:divBdr>
        </w:div>
        <w:div w:id="885021423">
          <w:marLeft w:val="0"/>
          <w:marRight w:val="0"/>
          <w:marTop w:val="200"/>
          <w:marBottom w:val="0"/>
          <w:divBdr>
            <w:top w:val="none" w:sz="0" w:space="0" w:color="auto"/>
            <w:left w:val="none" w:sz="0" w:space="0" w:color="auto"/>
            <w:bottom w:val="none" w:sz="0" w:space="0" w:color="auto"/>
            <w:right w:val="none" w:sz="0" w:space="0" w:color="auto"/>
          </w:divBdr>
        </w:div>
        <w:div w:id="2003774254">
          <w:marLeft w:val="0"/>
          <w:marRight w:val="0"/>
          <w:marTop w:val="200"/>
          <w:marBottom w:val="0"/>
          <w:divBdr>
            <w:top w:val="none" w:sz="0" w:space="0" w:color="auto"/>
            <w:left w:val="none" w:sz="0" w:space="0" w:color="auto"/>
            <w:bottom w:val="none" w:sz="0" w:space="0" w:color="auto"/>
            <w:right w:val="none" w:sz="0" w:space="0" w:color="auto"/>
          </w:divBdr>
        </w:div>
      </w:divsChild>
    </w:div>
    <w:div w:id="736591656">
      <w:bodyDiv w:val="1"/>
      <w:marLeft w:val="0"/>
      <w:marRight w:val="0"/>
      <w:marTop w:val="0"/>
      <w:marBottom w:val="0"/>
      <w:divBdr>
        <w:top w:val="none" w:sz="0" w:space="0" w:color="auto"/>
        <w:left w:val="none" w:sz="0" w:space="0" w:color="auto"/>
        <w:bottom w:val="none" w:sz="0" w:space="0" w:color="auto"/>
        <w:right w:val="none" w:sz="0" w:space="0" w:color="auto"/>
      </w:divBdr>
    </w:div>
    <w:div w:id="876702472">
      <w:bodyDiv w:val="1"/>
      <w:marLeft w:val="0"/>
      <w:marRight w:val="0"/>
      <w:marTop w:val="0"/>
      <w:marBottom w:val="0"/>
      <w:divBdr>
        <w:top w:val="none" w:sz="0" w:space="0" w:color="auto"/>
        <w:left w:val="none" w:sz="0" w:space="0" w:color="auto"/>
        <w:bottom w:val="none" w:sz="0" w:space="0" w:color="auto"/>
        <w:right w:val="none" w:sz="0" w:space="0" w:color="auto"/>
      </w:divBdr>
    </w:div>
    <w:div w:id="1091387132">
      <w:bodyDiv w:val="1"/>
      <w:marLeft w:val="0"/>
      <w:marRight w:val="0"/>
      <w:marTop w:val="0"/>
      <w:marBottom w:val="0"/>
      <w:divBdr>
        <w:top w:val="none" w:sz="0" w:space="0" w:color="auto"/>
        <w:left w:val="none" w:sz="0" w:space="0" w:color="auto"/>
        <w:bottom w:val="none" w:sz="0" w:space="0" w:color="auto"/>
        <w:right w:val="none" w:sz="0" w:space="0" w:color="auto"/>
      </w:divBdr>
    </w:div>
    <w:div w:id="1164321342">
      <w:bodyDiv w:val="1"/>
      <w:marLeft w:val="0"/>
      <w:marRight w:val="0"/>
      <w:marTop w:val="0"/>
      <w:marBottom w:val="0"/>
      <w:divBdr>
        <w:top w:val="none" w:sz="0" w:space="0" w:color="auto"/>
        <w:left w:val="none" w:sz="0" w:space="0" w:color="auto"/>
        <w:bottom w:val="none" w:sz="0" w:space="0" w:color="auto"/>
        <w:right w:val="none" w:sz="0" w:space="0" w:color="auto"/>
      </w:divBdr>
    </w:div>
    <w:div w:id="1248466207">
      <w:bodyDiv w:val="1"/>
      <w:marLeft w:val="0"/>
      <w:marRight w:val="0"/>
      <w:marTop w:val="0"/>
      <w:marBottom w:val="0"/>
      <w:divBdr>
        <w:top w:val="none" w:sz="0" w:space="0" w:color="auto"/>
        <w:left w:val="none" w:sz="0" w:space="0" w:color="auto"/>
        <w:bottom w:val="none" w:sz="0" w:space="0" w:color="auto"/>
        <w:right w:val="none" w:sz="0" w:space="0" w:color="auto"/>
      </w:divBdr>
      <w:divsChild>
        <w:div w:id="1779370282">
          <w:marLeft w:val="720"/>
          <w:marRight w:val="0"/>
          <w:marTop w:val="200"/>
          <w:marBottom w:val="0"/>
          <w:divBdr>
            <w:top w:val="none" w:sz="0" w:space="0" w:color="auto"/>
            <w:left w:val="none" w:sz="0" w:space="0" w:color="auto"/>
            <w:bottom w:val="none" w:sz="0" w:space="0" w:color="auto"/>
            <w:right w:val="none" w:sz="0" w:space="0" w:color="auto"/>
          </w:divBdr>
        </w:div>
        <w:div w:id="1088573614">
          <w:marLeft w:val="720"/>
          <w:marRight w:val="0"/>
          <w:marTop w:val="200"/>
          <w:marBottom w:val="0"/>
          <w:divBdr>
            <w:top w:val="none" w:sz="0" w:space="0" w:color="auto"/>
            <w:left w:val="none" w:sz="0" w:space="0" w:color="auto"/>
            <w:bottom w:val="none" w:sz="0" w:space="0" w:color="auto"/>
            <w:right w:val="none" w:sz="0" w:space="0" w:color="auto"/>
          </w:divBdr>
        </w:div>
      </w:divsChild>
    </w:div>
    <w:div w:id="1361199316">
      <w:bodyDiv w:val="1"/>
      <w:marLeft w:val="0"/>
      <w:marRight w:val="0"/>
      <w:marTop w:val="0"/>
      <w:marBottom w:val="0"/>
      <w:divBdr>
        <w:top w:val="none" w:sz="0" w:space="0" w:color="auto"/>
        <w:left w:val="none" w:sz="0" w:space="0" w:color="auto"/>
        <w:bottom w:val="none" w:sz="0" w:space="0" w:color="auto"/>
        <w:right w:val="none" w:sz="0" w:space="0" w:color="auto"/>
      </w:divBdr>
    </w:div>
    <w:div w:id="1528565907">
      <w:bodyDiv w:val="1"/>
      <w:marLeft w:val="0"/>
      <w:marRight w:val="0"/>
      <w:marTop w:val="0"/>
      <w:marBottom w:val="0"/>
      <w:divBdr>
        <w:top w:val="none" w:sz="0" w:space="0" w:color="auto"/>
        <w:left w:val="none" w:sz="0" w:space="0" w:color="auto"/>
        <w:bottom w:val="none" w:sz="0" w:space="0" w:color="auto"/>
        <w:right w:val="none" w:sz="0" w:space="0" w:color="auto"/>
      </w:divBdr>
    </w:div>
    <w:div w:id="1993212063">
      <w:bodyDiv w:val="1"/>
      <w:marLeft w:val="0"/>
      <w:marRight w:val="0"/>
      <w:marTop w:val="0"/>
      <w:marBottom w:val="0"/>
      <w:divBdr>
        <w:top w:val="none" w:sz="0" w:space="0" w:color="auto"/>
        <w:left w:val="none" w:sz="0" w:space="0" w:color="auto"/>
        <w:bottom w:val="none" w:sz="0" w:space="0" w:color="auto"/>
        <w:right w:val="none" w:sz="0" w:space="0" w:color="auto"/>
      </w:divBdr>
    </w:div>
    <w:div w:id="1998148421">
      <w:bodyDiv w:val="1"/>
      <w:marLeft w:val="0"/>
      <w:marRight w:val="0"/>
      <w:marTop w:val="0"/>
      <w:marBottom w:val="0"/>
      <w:divBdr>
        <w:top w:val="none" w:sz="0" w:space="0" w:color="auto"/>
        <w:left w:val="none" w:sz="0" w:space="0" w:color="auto"/>
        <w:bottom w:val="none" w:sz="0" w:space="0" w:color="auto"/>
        <w:right w:val="none" w:sz="0" w:space="0" w:color="auto"/>
      </w:divBdr>
    </w:div>
    <w:div w:id="2005165996">
      <w:bodyDiv w:val="1"/>
      <w:marLeft w:val="0"/>
      <w:marRight w:val="0"/>
      <w:marTop w:val="0"/>
      <w:marBottom w:val="0"/>
      <w:divBdr>
        <w:top w:val="none" w:sz="0" w:space="0" w:color="auto"/>
        <w:left w:val="none" w:sz="0" w:space="0" w:color="auto"/>
        <w:bottom w:val="none" w:sz="0" w:space="0" w:color="auto"/>
        <w:right w:val="none" w:sz="0" w:space="0" w:color="auto"/>
      </w:divBdr>
    </w:div>
    <w:div w:id="2063600751">
      <w:bodyDiv w:val="1"/>
      <w:marLeft w:val="0"/>
      <w:marRight w:val="0"/>
      <w:marTop w:val="0"/>
      <w:marBottom w:val="0"/>
      <w:divBdr>
        <w:top w:val="none" w:sz="0" w:space="0" w:color="auto"/>
        <w:left w:val="none" w:sz="0" w:space="0" w:color="auto"/>
        <w:bottom w:val="none" w:sz="0" w:space="0" w:color="auto"/>
        <w:right w:val="none" w:sz="0" w:space="0" w:color="auto"/>
      </w:divBdr>
    </w:div>
    <w:div w:id="2108649003">
      <w:bodyDiv w:val="1"/>
      <w:marLeft w:val="0"/>
      <w:marRight w:val="0"/>
      <w:marTop w:val="0"/>
      <w:marBottom w:val="0"/>
      <w:divBdr>
        <w:top w:val="none" w:sz="0" w:space="0" w:color="auto"/>
        <w:left w:val="none" w:sz="0" w:space="0" w:color="auto"/>
        <w:bottom w:val="none" w:sz="0" w:space="0" w:color="auto"/>
        <w:right w:val="none" w:sz="0" w:space="0" w:color="auto"/>
      </w:divBdr>
    </w:div>
    <w:div w:id="212156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3291</Words>
  <Characters>18759</Characters>
  <Application>Microsoft Office Word</Application>
  <DocSecurity>0</DocSecurity>
  <Lines>156</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Žiukienė</dc:creator>
  <cp:keywords/>
  <dc:description/>
  <cp:lastModifiedBy>Daiva Kvedaraite</cp:lastModifiedBy>
  <cp:revision>2</cp:revision>
  <dcterms:created xsi:type="dcterms:W3CDTF">2025-04-10T08:13:00Z</dcterms:created>
  <dcterms:modified xsi:type="dcterms:W3CDTF">2025-04-10T08:13:00Z</dcterms:modified>
</cp:coreProperties>
</file>