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0A55" w:rsidP="00060A55" w:rsidRDefault="00060A55" w14:paraId="771E171F" w14:textId="77777777">
      <w:pPr>
        <w:jc w:val="both"/>
        <w:rPr>
          <w:rFonts w:ascii="Arial" w:hAnsi="Arial" w:eastAsia="Times New Roman" w:cs="Arial"/>
          <w:b/>
          <w:bCs/>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Programme of the Polish Presidency in BASTUN 2025</w:t>
      </w:r>
    </w:p>
    <w:p w:rsidRPr="00060A55" w:rsidR="00060A55" w:rsidP="00060A55" w:rsidRDefault="00060A55" w14:paraId="7F0E5E5A" w14:textId="77777777">
      <w:pPr>
        <w:jc w:val="both"/>
        <w:rPr>
          <w:rFonts w:ascii="Arial" w:hAnsi="Arial" w:eastAsia="Times New Roman" w:cs="Arial"/>
          <w:b/>
          <w:bCs/>
          <w:kern w:val="0"/>
          <w:sz w:val="24"/>
          <w:szCs w:val="24"/>
          <w:lang w:eastAsia="pl-PL"/>
          <w14:ligatures w14:val="none"/>
        </w:rPr>
      </w:pPr>
    </w:p>
    <w:p w:rsidR="005D3AD0" w:rsidP="00060A55" w:rsidRDefault="00060A55" w14:paraId="4B1B048D" w14:textId="4344F169">
      <w:pPr>
        <w:ind w:firstLine="708"/>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Poland'</w:t>
      </w:r>
      <w:r w:rsidR="005D3AD0">
        <w:rPr>
          <w:rFonts w:ascii="Arial" w:hAnsi="Arial" w:eastAsia="Times New Roman" w:cs="Arial"/>
          <w:kern w:val="0"/>
          <w:sz w:val="24"/>
          <w:szCs w:val="24"/>
          <w:lang w:eastAsia="pl-PL"/>
          <w14:ligatures w14:val="none"/>
        </w:rPr>
        <w:t xml:space="preserve">s</w:t>
      </w:r>
      <w:r w:rsidRPr="00060A55">
        <w:rPr>
          <w:rFonts w:ascii="Arial" w:hAnsi="Arial" w:eastAsia="Times New Roman" w:cs="Arial"/>
          <w:kern w:val="0"/>
          <w:sz w:val="24"/>
          <w:szCs w:val="24"/>
          <w:lang w:eastAsia="pl-PL"/>
          <w14:ligatures w14:val="none"/>
        </w:rPr>
        <w:t xml:space="preserve"> BASTUN Presidency Programme </w:t>
      </w:r>
      <w:r w:rsidRPr="00060A55">
        <w:rPr>
          <w:rFonts w:ascii="Arial" w:hAnsi="Arial" w:eastAsia="Times New Roman" w:cs="Arial"/>
          <w:kern w:val="0"/>
          <w:sz w:val="24"/>
          <w:szCs w:val="24"/>
          <w:lang w:eastAsia="pl-PL"/>
          <w14:ligatures w14:val="none"/>
        </w:rPr>
        <w:t xml:space="preserve">2025</w:t>
      </w:r>
      <w:r w:rsidRPr="007D2ABC" w:rsidR="007D2ABC">
        <w:rPr>
          <w:rFonts w:ascii="Arial" w:hAnsi="Arial" w:eastAsia="Times New Roman" w:cs="Arial"/>
          <w:kern w:val="0"/>
          <w:sz w:val="24"/>
          <w:szCs w:val="24"/>
          <w:lang w:eastAsia="pl-PL"/>
          <w14:ligatures w14:val="none"/>
        </w:rPr>
        <w:t xml:space="preserve">, which is the result of cooperation between three Polish trade union federations - the All-Poland Alliance of Trade Unions (OPZZ), the Forum of Trade Unions (FZZ) and the NSZZ Solidarność - reflects a common approach to the most important challenges facing Baltic Sea workers </w:t>
      </w:r>
      <w:r w:rsidR="007D2ABC">
        <w:rPr>
          <w:rFonts w:ascii="Arial" w:hAnsi="Arial" w:eastAsia="Times New Roman" w:cs="Arial"/>
          <w:kern w:val="0"/>
          <w:sz w:val="24"/>
          <w:szCs w:val="24"/>
          <w:lang w:eastAsia="pl-PL"/>
          <w14:ligatures w14:val="none"/>
        </w:rPr>
        <w:t xml:space="preserve">and </w:t>
      </w:r>
      <w:r w:rsidRPr="00060A55">
        <w:rPr>
          <w:rFonts w:ascii="Arial" w:hAnsi="Arial" w:eastAsia="Times New Roman" w:cs="Arial"/>
          <w:kern w:val="0"/>
          <w:sz w:val="24"/>
          <w:szCs w:val="24"/>
          <w:lang w:eastAsia="pl-PL"/>
          <w14:ligatures w14:val="none"/>
        </w:rPr>
        <w:t xml:space="preserve">focuses on activities that - given our limited calendar - are realistic to carry out and at the same time most relevant from the perspective of the whole network. </w:t>
      </w:r>
    </w:p>
    <w:p w:rsidRPr="00060A55" w:rsidR="00060A55" w:rsidP="00060A55" w:rsidRDefault="00060A55" w14:paraId="76F6B7A9" w14:textId="452C1F77">
      <w:pPr>
        <w:ind w:firstLine="708"/>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Our aim is not to overdevelop the programme, but to focus on those functions of BASTUN that bring real value: </w:t>
      </w:r>
      <w:r w:rsidR="005D3AD0">
        <w:rPr>
          <w:rFonts w:ascii="Arial" w:hAnsi="Arial" w:eastAsia="Times New Roman" w:cs="Arial"/>
          <w:kern w:val="0"/>
          <w:sz w:val="24"/>
          <w:szCs w:val="24"/>
          <w:lang w:eastAsia="pl-PL"/>
          <w14:ligatures w14:val="none"/>
        </w:rPr>
        <w:t xml:space="preserve">exchange</w:t>
      </w:r>
      <w:r w:rsidRPr="00060A55" w:rsidR="005D3AD0">
        <w:rPr>
          <w:rFonts w:ascii="Arial" w:hAnsi="Arial" w:eastAsia="Times New Roman" w:cs="Arial"/>
          <w:kern w:val="0"/>
          <w:sz w:val="24"/>
          <w:szCs w:val="24"/>
          <w:lang w:eastAsia="pl-PL"/>
          <w14:ligatures w14:val="none"/>
        </w:rPr>
        <w:t xml:space="preserve"> of </w:t>
      </w:r>
      <w:r w:rsidRPr="00060A55">
        <w:rPr>
          <w:rFonts w:ascii="Arial" w:hAnsi="Arial" w:eastAsia="Times New Roman" w:cs="Arial"/>
          <w:kern w:val="0"/>
          <w:sz w:val="24"/>
          <w:szCs w:val="24"/>
          <w:lang w:eastAsia="pl-PL"/>
          <w14:ligatures w14:val="none"/>
        </w:rPr>
        <w:t xml:space="preserve">experience, </w:t>
      </w:r>
      <w:r w:rsidR="005D3AD0">
        <w:rPr>
          <w:rFonts w:ascii="Arial" w:hAnsi="Arial" w:eastAsia="Times New Roman" w:cs="Arial"/>
          <w:kern w:val="0"/>
          <w:sz w:val="24"/>
          <w:szCs w:val="24"/>
          <w:lang w:eastAsia="pl-PL"/>
          <w14:ligatures w14:val="none"/>
        </w:rPr>
        <w:t xml:space="preserve">mutual </w:t>
      </w:r>
      <w:r w:rsidRPr="00060A55">
        <w:rPr>
          <w:rFonts w:ascii="Arial" w:hAnsi="Arial" w:eastAsia="Times New Roman" w:cs="Arial"/>
          <w:kern w:val="0"/>
          <w:sz w:val="24"/>
          <w:szCs w:val="24"/>
          <w:lang w:eastAsia="pl-PL"/>
          <w14:ligatures w14:val="none"/>
        </w:rPr>
        <w:t xml:space="preserve">learning, </w:t>
      </w:r>
      <w:r w:rsidR="005D3AD0">
        <w:rPr>
          <w:rFonts w:ascii="Arial" w:hAnsi="Arial" w:eastAsia="Times New Roman" w:cs="Arial"/>
          <w:kern w:val="0"/>
          <w:sz w:val="24"/>
          <w:szCs w:val="24"/>
          <w:lang w:eastAsia="pl-PL"/>
          <w14:ligatures w14:val="none"/>
        </w:rPr>
        <w:t xml:space="preserve">presentation of </w:t>
      </w:r>
      <w:r w:rsidRPr="00060A55">
        <w:rPr>
          <w:rFonts w:ascii="Arial" w:hAnsi="Arial" w:eastAsia="Times New Roman" w:cs="Arial"/>
          <w:kern w:val="0"/>
          <w:sz w:val="24"/>
          <w:szCs w:val="24"/>
          <w:lang w:eastAsia="pl-PL"/>
          <w14:ligatures w14:val="none"/>
        </w:rPr>
        <w:t xml:space="preserve">good practices, </w:t>
      </w:r>
      <w:r w:rsidR="005D3AD0">
        <w:rPr>
          <w:rFonts w:ascii="Arial" w:hAnsi="Arial" w:eastAsia="Times New Roman" w:cs="Arial"/>
          <w:kern w:val="0"/>
          <w:sz w:val="24"/>
          <w:szCs w:val="24"/>
          <w:lang w:eastAsia="pl-PL"/>
          <w14:ligatures w14:val="none"/>
        </w:rPr>
        <w:t xml:space="preserve">policy </w:t>
      </w:r>
      <w:r w:rsidR="005D3AD0">
        <w:rPr>
          <w:rFonts w:ascii="Arial" w:hAnsi="Arial" w:eastAsia="Times New Roman" w:cs="Arial"/>
          <w:kern w:val="0"/>
          <w:sz w:val="24"/>
          <w:szCs w:val="24"/>
          <w:lang w:eastAsia="pl-PL"/>
          <w14:ligatures w14:val="none"/>
        </w:rPr>
        <w:t xml:space="preserve">positions </w:t>
      </w:r>
      <w:r w:rsidRPr="00060A55">
        <w:rPr>
          <w:rFonts w:ascii="Arial" w:hAnsi="Arial" w:eastAsia="Times New Roman" w:cs="Arial"/>
          <w:kern w:val="0"/>
          <w:sz w:val="24"/>
          <w:szCs w:val="24"/>
          <w:lang w:eastAsia="pl-PL"/>
          <w14:ligatures w14:val="none"/>
        </w:rPr>
        <w:t xml:space="preserve">and </w:t>
      </w:r>
      <w:r w:rsidR="005D3AD0">
        <w:rPr>
          <w:rFonts w:ascii="Arial" w:hAnsi="Arial" w:eastAsia="Times New Roman" w:cs="Arial"/>
          <w:kern w:val="0"/>
          <w:sz w:val="24"/>
          <w:szCs w:val="24"/>
          <w:lang w:eastAsia="pl-PL"/>
          <w14:ligatures w14:val="none"/>
        </w:rPr>
        <w:t xml:space="preserve">influence </w:t>
      </w:r>
      <w:r w:rsidRPr="00060A55">
        <w:rPr>
          <w:rFonts w:ascii="Arial" w:hAnsi="Arial" w:eastAsia="Times New Roman" w:cs="Arial"/>
          <w:kern w:val="0"/>
          <w:sz w:val="24"/>
          <w:szCs w:val="24"/>
          <w:lang w:eastAsia="pl-PL"/>
          <w14:ligatures w14:val="none"/>
        </w:rPr>
        <w:t xml:space="preserve">on the public and European debate. The Polish Presidency will therefore implement activities within the two key pillars, emphasising their practicality and </w:t>
      </w:r>
      <w:r w:rsidRPr="00060A55">
        <w:rPr>
          <w:rFonts w:ascii="Arial" w:hAnsi="Arial" w:eastAsia="Times New Roman" w:cs="Arial"/>
          <w:kern w:val="0"/>
          <w:sz w:val="24"/>
          <w:szCs w:val="24"/>
          <w:lang w:eastAsia="pl-PL"/>
          <w14:ligatures w14:val="none"/>
        </w:rPr>
        <w:t xml:space="preserve">implementation </w:t>
      </w:r>
      <w:r w:rsidR="005D3AD0">
        <w:rPr>
          <w:rFonts w:ascii="Arial" w:hAnsi="Arial" w:eastAsia="Times New Roman" w:cs="Arial"/>
          <w:kern w:val="0"/>
          <w:sz w:val="24"/>
          <w:szCs w:val="24"/>
          <w:lang w:eastAsia="pl-PL"/>
          <w14:ligatures w14:val="none"/>
        </w:rPr>
        <w:t xml:space="preserve">capacity</w:t>
      </w:r>
      <w:r w:rsidRPr="00060A55">
        <w:rPr>
          <w:rFonts w:ascii="Arial" w:hAnsi="Arial" w:eastAsia="Times New Roman" w:cs="Arial"/>
          <w:kern w:val="0"/>
          <w:sz w:val="24"/>
          <w:szCs w:val="24"/>
          <w:lang w:eastAsia="pl-PL"/>
          <w14:ligatures w14:val="none"/>
        </w:rPr>
        <w:t xml:space="preserve">.</w:t>
      </w:r>
    </w:p>
    <w:p w:rsidRPr="00060A55" w:rsidR="00060A55" w:rsidP="00060A55" w:rsidRDefault="00060A55" w14:paraId="71F0BE09" w14:textId="48BFF930">
      <w:pPr>
        <w:ind w:firstLine="708"/>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In the face of deepening geopolitical tensions and dynamic socio-economic changes, Poland's Presidency of BASTUN in 2025 assumes exceptional importance. The Baltic Sea region is today becoming not only a space for cooperation, but also a field where the interests of global political, military and economic forces intersect. In this context, the role of trade unions </w:t>
      </w:r>
      <w:r w:rsidR="005D3AD0">
        <w:rPr>
          <w:rFonts w:ascii="Arial" w:hAnsi="Arial" w:eastAsia="Times New Roman" w:cs="Arial"/>
          <w:kern w:val="0"/>
          <w:sz w:val="24"/>
          <w:szCs w:val="24"/>
          <w:lang w:eastAsia="pl-PL"/>
          <w14:ligatures w14:val="none"/>
        </w:rPr>
        <w:t xml:space="preserve">should </w:t>
      </w:r>
      <w:r w:rsidRPr="00060A55">
        <w:rPr>
          <w:rFonts w:ascii="Arial" w:hAnsi="Arial" w:eastAsia="Times New Roman" w:cs="Arial"/>
          <w:kern w:val="0"/>
          <w:sz w:val="24"/>
          <w:szCs w:val="24"/>
          <w:lang w:eastAsia="pl-PL"/>
          <w14:ligatures w14:val="none"/>
        </w:rPr>
        <w:t xml:space="preserve">not </w:t>
      </w:r>
      <w:r w:rsidRPr="00060A55">
        <w:rPr>
          <w:rFonts w:ascii="Arial" w:hAnsi="Arial" w:eastAsia="Times New Roman" w:cs="Arial"/>
          <w:kern w:val="0"/>
          <w:sz w:val="24"/>
          <w:szCs w:val="24"/>
          <w:lang w:eastAsia="pl-PL"/>
          <w14:ligatures w14:val="none"/>
        </w:rPr>
        <w:t xml:space="preserve">be limited to the defence of workers' rights alone - it becomes part of a broader effort to build sustainable security, democratic resilience and an economy based on decent work.</w:t>
      </w:r>
    </w:p>
    <w:p w:rsidRPr="00060A55" w:rsidR="00060A55" w:rsidP="00060A55" w:rsidRDefault="00060A55" w14:paraId="3BB751FC" w14:textId="77777777">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The Polish Presidency is formulating two strategic pillars of action:</w:t>
      </w:r>
    </w:p>
    <w:p w:rsidRPr="00060A55" w:rsidR="00060A55" w:rsidP="00060A55" w:rsidRDefault="00060A55" w14:paraId="02D10DFD" w14:textId="77777777">
      <w:pPr>
        <w:numPr>
          <w:ilvl w:val="0"/>
          <w:numId w:val="7"/>
        </w:numPr>
        <w:jc w:val="both"/>
        <w:rPr>
          <w:rFonts w:ascii="Arial" w:hAnsi="Arial" w:eastAsia="Times New Roman" w:cs="Arial"/>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Social, democratic and defence security </w:t>
      </w:r>
      <w:r w:rsidRPr="00060A55">
        <w:rPr>
          <w:rFonts w:ascii="Arial" w:hAnsi="Arial" w:eastAsia="Times New Roman" w:cs="Arial"/>
          <w:kern w:val="0"/>
          <w:sz w:val="24"/>
          <w:szCs w:val="24"/>
          <w:lang w:eastAsia="pl-PL"/>
          <w14:ligatures w14:val="none"/>
        </w:rPr>
        <w:t xml:space="preserve">- as a foundation for stability, resilience and peace;</w:t>
      </w:r>
    </w:p>
    <w:p w:rsidRPr="00060A55" w:rsidR="00060A55" w:rsidP="00060A55" w:rsidRDefault="00060A55" w14:paraId="2912436E" w14:textId="77777777">
      <w:pPr>
        <w:numPr>
          <w:ilvl w:val="0"/>
          <w:numId w:val="7"/>
        </w:numPr>
        <w:jc w:val="both"/>
        <w:rPr>
          <w:rFonts w:ascii="Arial" w:hAnsi="Arial" w:eastAsia="Times New Roman" w:cs="Arial"/>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Industrial policy and job protection </w:t>
      </w:r>
      <w:r w:rsidRPr="00060A55">
        <w:rPr>
          <w:rFonts w:ascii="Arial" w:hAnsi="Arial" w:eastAsia="Times New Roman" w:cs="Arial"/>
          <w:kern w:val="0"/>
          <w:sz w:val="24"/>
          <w:szCs w:val="24"/>
          <w:lang w:eastAsia="pl-PL"/>
          <w14:ligatures w14:val="none"/>
        </w:rPr>
        <w:t xml:space="preserve">- as a basis for equitable development and economic strength of the region.</w:t>
      </w:r>
    </w:p>
    <w:p w:rsidRPr="00060A55" w:rsidR="00060A55" w:rsidP="00060A55" w:rsidRDefault="00060A55" w14:paraId="3CB1A65C" w14:textId="77777777">
      <w:pPr>
        <w:jc w:val="both"/>
        <w:rPr>
          <w:rFonts w:ascii="Arial" w:hAnsi="Arial" w:eastAsia="Times New Roman" w:cs="Arial"/>
          <w:b/>
          <w:bCs/>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Pillar I: Social, democratic and defence security</w:t>
      </w:r>
    </w:p>
    <w:p w:rsidRPr="00060A55" w:rsidR="00060A55" w:rsidP="00060A55" w:rsidRDefault="00060A55" w14:paraId="0647E846" w14:textId="7E69D3C5">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Social security is much more than access to healthcare, </w:t>
      </w:r>
      <w:r w:rsidR="005D3AD0">
        <w:rPr>
          <w:rFonts w:ascii="Arial" w:hAnsi="Arial" w:eastAsia="Times New Roman" w:cs="Arial"/>
          <w:kern w:val="0"/>
          <w:sz w:val="24"/>
          <w:szCs w:val="24"/>
          <w:lang w:eastAsia="pl-PL"/>
          <w14:ligatures w14:val="none"/>
        </w:rPr>
        <w:t xml:space="preserve">one's own </w:t>
      </w:r>
      <w:r w:rsidRPr="00060A55">
        <w:rPr>
          <w:rFonts w:ascii="Arial" w:hAnsi="Arial" w:eastAsia="Times New Roman" w:cs="Arial"/>
          <w:kern w:val="0"/>
          <w:sz w:val="24"/>
          <w:szCs w:val="24"/>
          <w:lang w:eastAsia="pl-PL"/>
          <w14:ligatures w14:val="none"/>
        </w:rPr>
        <w:t xml:space="preserve">home </w:t>
      </w:r>
      <w:r w:rsidR="005D3AD0">
        <w:rPr>
          <w:rFonts w:ascii="Arial" w:hAnsi="Arial" w:eastAsia="Times New Roman" w:cs="Arial"/>
          <w:kern w:val="0"/>
          <w:sz w:val="24"/>
          <w:szCs w:val="24"/>
          <w:lang w:eastAsia="pl-PL"/>
          <w14:ligatures w14:val="none"/>
        </w:rPr>
        <w:t xml:space="preserve">or a decent </w:t>
      </w:r>
      <w:r w:rsidRPr="00060A55">
        <w:rPr>
          <w:rFonts w:ascii="Arial" w:hAnsi="Arial" w:eastAsia="Times New Roman" w:cs="Arial"/>
          <w:kern w:val="0"/>
          <w:sz w:val="24"/>
          <w:szCs w:val="24"/>
          <w:lang w:eastAsia="pl-PL"/>
          <w14:ligatures w14:val="none"/>
        </w:rPr>
        <w:t xml:space="preserve">pension. It is above all the feeling that the state is on the side of citizens - especially in moments of crisis. In times of war, disinformation and hybrid threats, we need societies based on mutual trust, strong public institutions and active civic organisations.</w:t>
      </w:r>
    </w:p>
    <w:p w:rsidRPr="00060A55" w:rsidR="00060A55" w:rsidP="00060A55" w:rsidRDefault="00060A55" w14:paraId="0FA67889" w14:textId="77777777">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Today, with war in the immediate vicinity of the Baltic Sea region, security must also include a military dimension. A holistic approach to defence - encompassing both military and social preparedness - is necessary. Without an integrated society, without strong civic structures and without trust in institutions, no military strategy will be effective.</w:t>
      </w:r>
    </w:p>
    <w:p w:rsidRPr="00060A55" w:rsidR="00060A55" w:rsidP="00060A55" w:rsidRDefault="00060A55" w14:paraId="006ACE9B" w14:textId="5CAA9AE4">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lastRenderedPageBreak/>
      </w:r>
      <w:r w:rsidRPr="00060A55">
        <w:rPr>
          <w:rFonts w:ascii="Arial" w:hAnsi="Arial" w:eastAsia="Times New Roman" w:cs="Arial"/>
          <w:kern w:val="0"/>
          <w:sz w:val="24"/>
          <w:szCs w:val="24"/>
          <w:lang w:eastAsia="pl-PL"/>
          <w14:ligatures w14:val="none"/>
        </w:rPr>
        <w:t xml:space="preserve">Trade unions are an integral part of the security infrastructure. Their presence in the workplace, their ability to organise support, engage in dialogue and respond to injustices make them one of the main pillars of social resilience. Workers in strategic sectors - such as energy, transport, health care or industry, </w:t>
      </w:r>
      <w:r w:rsidR="0056162E">
        <w:rPr>
          <w:rFonts w:ascii="Arial" w:hAnsi="Arial" w:eastAsia="Times New Roman" w:cs="Arial"/>
          <w:kern w:val="0"/>
          <w:sz w:val="24"/>
          <w:szCs w:val="24"/>
          <w:lang w:eastAsia="pl-PL"/>
          <w14:ligatures w14:val="none"/>
        </w:rPr>
        <w:t xml:space="preserve">as well as those in </w:t>
      </w:r>
      <w:r w:rsidR="00ED67E3">
        <w:rPr>
          <w:rFonts w:ascii="Arial" w:hAnsi="Arial" w:eastAsia="Times New Roman" w:cs="Arial"/>
          <w:kern w:val="0"/>
          <w:sz w:val="24"/>
          <w:szCs w:val="24"/>
          <w:lang w:eastAsia="pl-PL"/>
          <w14:ligatures w14:val="none"/>
        </w:rPr>
        <w:t xml:space="preserve">the</w:t>
      </w:r>
      <w:r w:rsidR="0056162E">
        <w:rPr>
          <w:rFonts w:ascii="Arial" w:hAnsi="Arial" w:eastAsia="Times New Roman" w:cs="Arial"/>
          <w:kern w:val="0"/>
          <w:sz w:val="24"/>
          <w:szCs w:val="24"/>
          <w:lang w:eastAsia="pl-PL"/>
          <w14:ligatures w14:val="none"/>
        </w:rPr>
        <w:t xml:space="preserve"> wider </w:t>
      </w:r>
      <w:r w:rsidR="00ED67E3">
        <w:rPr>
          <w:rFonts w:ascii="Arial" w:hAnsi="Arial" w:eastAsia="Times New Roman" w:cs="Arial"/>
          <w:kern w:val="0"/>
          <w:sz w:val="24"/>
          <w:szCs w:val="24"/>
          <w:lang w:eastAsia="pl-PL"/>
          <w14:ligatures w14:val="none"/>
        </w:rPr>
        <w:t xml:space="preserve">public finance sector </w:t>
      </w:r>
      <w:r w:rsidR="0056162E">
        <w:rPr>
          <w:rFonts w:ascii="Arial" w:hAnsi="Arial" w:eastAsia="Times New Roman" w:cs="Arial"/>
          <w:kern w:val="0"/>
          <w:sz w:val="24"/>
          <w:szCs w:val="24"/>
          <w:lang w:eastAsia="pl-PL"/>
          <w14:ligatures w14:val="none"/>
        </w:rPr>
        <w:t xml:space="preserve">(police, border guards, court and prosecution staff) </w:t>
      </w:r>
      <w:r w:rsidRPr="00060A55">
        <w:rPr>
          <w:rFonts w:ascii="Arial" w:hAnsi="Arial" w:eastAsia="Times New Roman" w:cs="Arial"/>
          <w:kern w:val="0"/>
          <w:sz w:val="24"/>
          <w:szCs w:val="24"/>
          <w:lang w:eastAsia="pl-PL"/>
          <w14:ligatures w14:val="none"/>
        </w:rPr>
        <w:t xml:space="preserve">- need to be protected, respected and listened to, as the functioning of the state in emergencies depends on their work.</w:t>
      </w:r>
    </w:p>
    <w:p w:rsidRPr="00060A55" w:rsidR="00060A55" w:rsidP="00060A55" w:rsidRDefault="00060A55" w14:paraId="1C84B194" w14:textId="77777777">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In broadening the definition of security, we must also include issues of civic education, counter-radicalisation, social integration and the promotion of active citizenship. A secure society is a society that is organised, aware of its rights and capable of informational and cultural self-defence.</w:t>
      </w:r>
    </w:p>
    <w:p w:rsidRPr="00060A55" w:rsidR="00060A55" w:rsidP="00060A55" w:rsidRDefault="00060A55" w14:paraId="299D471F" w14:textId="6A716E18">
      <w:pPr>
        <w:jc w:val="both"/>
        <w:rPr>
          <w:rFonts w:ascii="Arial" w:hAnsi="Arial" w:eastAsia="Times New Roman" w:cs="Arial"/>
          <w:kern w:val="0"/>
          <w:sz w:val="24"/>
          <w:szCs w:val="24"/>
          <w:lang w:eastAsia="pl-PL"/>
          <w14:ligatures w14:val="none"/>
        </w:rPr>
      </w:pPr>
      <w:r>
        <w:rPr>
          <w:rFonts w:ascii="Arial" w:hAnsi="Arial" w:eastAsia="Times New Roman" w:cs="Arial"/>
          <w:kern w:val="0"/>
          <w:sz w:val="24"/>
          <w:szCs w:val="24"/>
          <w:lang w:eastAsia="pl-PL"/>
          <w14:ligatures w14:val="none"/>
        </w:rPr>
        <w:t xml:space="preserve">The Polish Presidency </w:t>
      </w:r>
      <w:r w:rsidRPr="00060A55">
        <w:rPr>
          <w:rFonts w:ascii="Arial" w:hAnsi="Arial" w:eastAsia="Times New Roman" w:cs="Arial"/>
          <w:kern w:val="0"/>
          <w:sz w:val="24"/>
          <w:szCs w:val="24"/>
          <w:lang w:eastAsia="pl-PL"/>
          <w14:ligatures w14:val="none"/>
        </w:rPr>
        <w:t xml:space="preserve">will strengthen these functions by:</w:t>
      </w:r>
    </w:p>
    <w:p w:rsidRPr="00060A55" w:rsidR="00060A55" w:rsidP="00060A55" w:rsidRDefault="00060A55" w14:paraId="11BE32C4" w14:textId="77777777">
      <w:pPr>
        <w:numPr>
          <w:ilvl w:val="0"/>
          <w:numId w:val="8"/>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Prepare and present one good practice from a selected member country on the role of trade unions in crisis situations,</w:t>
      </w:r>
    </w:p>
    <w:p w:rsidR="00060A55" w:rsidP="00060A55" w:rsidRDefault="00060A55" w14:paraId="48AE3167" w14:textId="77777777">
      <w:pPr>
        <w:numPr>
          <w:ilvl w:val="0"/>
          <w:numId w:val="8"/>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Adopt a common political position on the role of trade unions in social security and defence systems,</w:t>
      </w:r>
    </w:p>
    <w:p w:rsidRPr="00060A55" w:rsidR="0056162E" w:rsidP="00060A55" w:rsidRDefault="0056162E" w14:paraId="5B650594" w14:textId="22BD182D">
      <w:pPr>
        <w:numPr>
          <w:ilvl w:val="0"/>
          <w:numId w:val="8"/>
        </w:numPr>
        <w:jc w:val="both"/>
        <w:rPr>
          <w:rFonts w:ascii="Arial" w:hAnsi="Arial" w:eastAsia="Times New Roman" w:cs="Arial"/>
          <w:kern w:val="0"/>
          <w:sz w:val="24"/>
          <w:szCs w:val="24"/>
          <w:lang w:eastAsia="pl-PL"/>
          <w14:ligatures w14:val="none"/>
        </w:rPr>
      </w:pPr>
      <w:r>
        <w:rPr>
          <w:rFonts w:ascii="Arial" w:hAnsi="Arial" w:eastAsia="Times New Roman" w:cs="Arial"/>
          <w:kern w:val="0"/>
          <w:sz w:val="24"/>
          <w:szCs w:val="24"/>
          <w:lang w:eastAsia="pl-PL"/>
          <w14:ligatures w14:val="none"/>
        </w:rPr>
        <w:t xml:space="preserve">Organising a study visit within the framework of the EU project </w:t>
      </w:r>
      <w:r w:rsidR="00C56978">
        <w:rPr>
          <w:rFonts w:ascii="Arial" w:hAnsi="Arial" w:eastAsia="Times New Roman" w:cs="Arial"/>
          <w:kern w:val="0"/>
          <w:sz w:val="24"/>
          <w:szCs w:val="24"/>
          <w:lang w:eastAsia="pl-PL"/>
          <w14:ligatures w14:val="none"/>
        </w:rPr>
        <w:t xml:space="preserve">carried out by the Trade Union Forum under the </w:t>
      </w:r>
      <w:r>
        <w:rPr>
          <w:rFonts w:ascii="Arial" w:hAnsi="Arial" w:eastAsia="Times New Roman" w:cs="Arial"/>
          <w:kern w:val="0"/>
          <w:sz w:val="24"/>
          <w:szCs w:val="24"/>
          <w:lang w:eastAsia="pl-PL"/>
          <w14:ligatures w14:val="none"/>
        </w:rPr>
        <w:t xml:space="preserve">title "Strategy </w:t>
      </w:r>
      <w:r>
        <w:rPr>
          <w:rFonts w:ascii="Arial" w:hAnsi="Arial" w:eastAsia="Times New Roman" w:cs="Arial"/>
          <w:kern w:val="0"/>
          <w:sz w:val="24"/>
          <w:szCs w:val="24"/>
          <w:lang w:eastAsia="pl-PL"/>
          <w14:ligatures w14:val="none"/>
        </w:rPr>
        <w:t xml:space="preserve">of </w:t>
      </w:r>
      <w:r w:rsidR="00C56978">
        <w:rPr>
          <w:rFonts w:ascii="Arial" w:hAnsi="Arial" w:eastAsia="Times New Roman" w:cs="Arial"/>
          <w:kern w:val="0"/>
          <w:sz w:val="24"/>
          <w:szCs w:val="24"/>
          <w:lang w:eastAsia="pl-PL"/>
          <w14:ligatures w14:val="none"/>
        </w:rPr>
        <w:t xml:space="preserve">the MKW</w:t>
      </w:r>
      <w:r>
        <w:rPr>
          <w:rFonts w:ascii="Arial" w:hAnsi="Arial" w:eastAsia="Times New Roman" w:cs="Arial"/>
          <w:kern w:val="0"/>
          <w:sz w:val="24"/>
          <w:szCs w:val="24"/>
          <w:lang w:eastAsia="pl-PL"/>
          <w14:ligatures w14:val="none"/>
        </w:rPr>
        <w:t xml:space="preserve">. "MKW Strategy. Monitoring Law and Public Policies. Communication and Influencing Relations with Key Stakeholders in Social Dialogue Bodies' during which</w:t>
      </w:r>
      <w:r w:rsidR="00C56978">
        <w:rPr>
          <w:rFonts w:ascii="Arial" w:hAnsi="Arial" w:eastAsia="Times New Roman" w:cs="Arial"/>
          <w:kern w:val="0"/>
          <w:sz w:val="24"/>
          <w:szCs w:val="24"/>
          <w:lang w:eastAsia="pl-PL"/>
          <w14:ligatures w14:val="none"/>
        </w:rPr>
        <w:t xml:space="preserve">, among other things</w:t>
      </w:r>
      <w:r>
        <w:rPr>
          <w:rFonts w:ascii="Arial" w:hAnsi="Arial" w:eastAsia="Times New Roman" w:cs="Arial"/>
          <w:kern w:val="0"/>
          <w:sz w:val="24"/>
          <w:szCs w:val="24"/>
          <w:lang w:eastAsia="pl-PL"/>
          <w14:ligatures w14:val="none"/>
        </w:rPr>
        <w:t xml:space="preserve">, the priorities and challenges for trade union leaders </w:t>
      </w:r>
      <w:r w:rsidR="00ED67E3">
        <w:rPr>
          <w:rFonts w:ascii="Arial" w:hAnsi="Arial" w:eastAsia="Times New Roman" w:cs="Arial"/>
          <w:kern w:val="0"/>
          <w:sz w:val="24"/>
          <w:szCs w:val="24"/>
          <w:lang w:eastAsia="pl-PL"/>
          <w14:ligatures w14:val="none"/>
        </w:rPr>
        <w:t xml:space="preserve">in the Baltic Sea area </w:t>
      </w:r>
      <w:r>
        <w:rPr>
          <w:rFonts w:ascii="Arial" w:hAnsi="Arial" w:eastAsia="Times New Roman" w:cs="Arial"/>
          <w:kern w:val="0"/>
          <w:sz w:val="24"/>
          <w:szCs w:val="24"/>
          <w:lang w:eastAsia="pl-PL"/>
          <w14:ligatures w14:val="none"/>
        </w:rPr>
        <w:t xml:space="preserve">will be discussed</w:t>
      </w:r>
      <w:r>
        <w:rPr>
          <w:rFonts w:ascii="Arial" w:hAnsi="Arial" w:eastAsia="Times New Roman" w:cs="Arial"/>
          <w:kern w:val="0"/>
          <w:sz w:val="24"/>
          <w:szCs w:val="24"/>
          <w:lang w:eastAsia="pl-PL"/>
          <w14:ligatures w14:val="none"/>
        </w:rPr>
        <w:t xml:space="preserve">.</w:t>
      </w:r>
    </w:p>
    <w:p w:rsidRPr="00060A55" w:rsidR="00060A55" w:rsidP="00060A55" w:rsidRDefault="00060A55" w14:paraId="60DB66E8" w14:textId="77777777">
      <w:pPr>
        <w:numPr>
          <w:ilvl w:val="0"/>
          <w:numId w:val="8"/>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invite a representative of an institution dealing with civil or defence security in the region,</w:t>
      </w:r>
    </w:p>
    <w:p w:rsidRPr="00060A55" w:rsidR="00060A55" w:rsidP="00060A55" w:rsidRDefault="00060A55" w14:paraId="310C08C6" w14:textId="384063C2">
      <w:pPr>
        <w:jc w:val="both"/>
        <w:rPr>
          <w:rFonts w:ascii="Arial" w:hAnsi="Arial" w:eastAsia="Times New Roman" w:cs="Arial"/>
          <w:b/>
          <w:bCs/>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The </w:t>
      </w:r>
      <w:r>
        <w:rPr>
          <w:rFonts w:ascii="Arial" w:hAnsi="Arial" w:eastAsia="Times New Roman" w:cs="Arial"/>
          <w:b/>
          <w:bCs/>
          <w:kern w:val="0"/>
          <w:sz w:val="24"/>
          <w:szCs w:val="24"/>
          <w:lang w:eastAsia="pl-PL"/>
          <w14:ligatures w14:val="none"/>
        </w:rPr>
        <w:t xml:space="preserve">Polish Presidency'</w:t>
      </w:r>
      <w:r w:rsidRPr="00060A55">
        <w:rPr>
          <w:rFonts w:ascii="Arial" w:hAnsi="Arial" w:eastAsia="Times New Roman" w:cs="Arial"/>
          <w:b/>
          <w:bCs/>
          <w:kern w:val="0"/>
          <w:sz w:val="24"/>
          <w:szCs w:val="24"/>
          <w:lang w:eastAsia="pl-PL"/>
          <w14:ligatures w14:val="none"/>
        </w:rPr>
        <w:t xml:space="preserve">s position </w:t>
      </w:r>
      <w:r w:rsidRPr="00060A55">
        <w:rPr>
          <w:rFonts w:ascii="Arial" w:hAnsi="Arial" w:eastAsia="Times New Roman" w:cs="Arial"/>
          <w:b/>
          <w:bCs/>
          <w:kern w:val="0"/>
          <w:sz w:val="24"/>
          <w:szCs w:val="24"/>
          <w:lang w:eastAsia="pl-PL"/>
          <w14:ligatures w14:val="none"/>
        </w:rPr>
        <w:t xml:space="preserve">on social and defence security</w:t>
      </w:r>
    </w:p>
    <w:p w:rsidRPr="00060A55" w:rsidR="00060A55" w:rsidP="00060A55" w:rsidRDefault="00060A55" w14:paraId="35B96C92" w14:textId="20DBEE05">
      <w:pPr>
        <w:jc w:val="both"/>
        <w:rPr>
          <w:rFonts w:ascii="Arial" w:hAnsi="Arial" w:eastAsia="Times New Roman" w:cs="Arial"/>
          <w:kern w:val="0"/>
          <w:sz w:val="24"/>
          <w:szCs w:val="24"/>
          <w:lang w:eastAsia="pl-PL"/>
          <w14:ligatures w14:val="none"/>
        </w:rPr>
      </w:pPr>
      <w:r>
        <w:rPr>
          <w:rFonts w:ascii="Arial" w:hAnsi="Arial" w:eastAsia="Times New Roman" w:cs="Arial"/>
          <w:kern w:val="0"/>
          <w:sz w:val="24"/>
          <w:szCs w:val="24"/>
          <w:lang w:eastAsia="pl-PL"/>
          <w14:ligatures w14:val="none"/>
        </w:rPr>
        <w:t xml:space="preserve">We believe that it is essential to </w:t>
      </w:r>
      <w:r w:rsidRPr="00060A55">
        <w:rPr>
          <w:rFonts w:ascii="Arial" w:hAnsi="Arial" w:eastAsia="Times New Roman" w:cs="Arial"/>
          <w:kern w:val="0"/>
          <w:sz w:val="24"/>
          <w:szCs w:val="24"/>
          <w:lang w:eastAsia="pl-PL"/>
          <w14:ligatures w14:val="none"/>
        </w:rPr>
        <w:t xml:space="preserve">systematically include workers' organisations in all stages of the planning, implementation and monitoring of social security and crisis management systems in the Baltic Sea States. Trade union organisations should not only be consulted, but also have a real influence on decision-making processes in this regard.</w:t>
      </w:r>
    </w:p>
    <w:p w:rsidRPr="00060A55" w:rsidR="00060A55" w:rsidP="00060A55" w:rsidRDefault="00060A55" w14:paraId="450A8F4D" w14:textId="541F45AA">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Trade unions are often the first point of contact for workers experiencing the consequences of crises - whether economic, political or military. Therefore, their experience, ability to mobilise and knowledge of real social needs make them an indispensable partner in building the long-term resilience of local communities and entire states</w:t>
      </w:r>
      <w:r>
        <w:rPr>
          <w:rFonts w:ascii="Arial" w:hAnsi="Arial" w:eastAsia="Times New Roman" w:cs="Arial"/>
          <w:kern w:val="0"/>
          <w:sz w:val="24"/>
          <w:szCs w:val="24"/>
          <w:lang w:eastAsia="pl-PL"/>
          <w14:ligatures w14:val="none"/>
        </w:rPr>
        <w:t xml:space="preserve">, while promoting </w:t>
      </w:r>
      <w:r w:rsidRPr="00060A55">
        <w:rPr>
          <w:rFonts w:ascii="Arial" w:hAnsi="Arial" w:eastAsia="Times New Roman" w:cs="Arial"/>
          <w:kern w:val="0"/>
          <w:sz w:val="24"/>
          <w:szCs w:val="24"/>
          <w:lang w:eastAsia="pl-PL"/>
          <w14:ligatures w14:val="none"/>
        </w:rPr>
        <w:t xml:space="preserve">the treatment of workers as full participants in defence strategies and the inclusion in national and regional security policies of not only military aspects, but also: human rights, freedoms</w:t>
      </w:r>
      <w:r w:rsidRPr="00060A55">
        <w:rPr>
          <w:rFonts w:ascii="Arial" w:hAnsi="Arial" w:eastAsia="Times New Roman" w:cs="Arial"/>
          <w:kern w:val="0"/>
          <w:sz w:val="24"/>
          <w:szCs w:val="24"/>
          <w:lang w:eastAsia="pl-PL"/>
          <w14:ligatures w14:val="none"/>
        </w:rPr>
        <w:lastRenderedPageBreak/>
      </w:r>
      <w:r w:rsidRPr="00060A55">
        <w:rPr>
          <w:rFonts w:ascii="Arial" w:hAnsi="Arial" w:eastAsia="Times New Roman" w:cs="Arial"/>
          <w:kern w:val="0"/>
          <w:sz w:val="24"/>
          <w:szCs w:val="24"/>
          <w:lang w:eastAsia="pl-PL"/>
          <w14:ligatures w14:val="none"/>
        </w:rPr>
        <w:t xml:space="preserve"> citizenship, access to public services and equal opportunities. The future of security in the region depends not only on military strength, but also on social cohesion, strong institutions and active citizens.</w:t>
      </w:r>
    </w:p>
    <w:p w:rsidRPr="00060A55" w:rsidR="00060A55" w:rsidP="00060A55" w:rsidRDefault="00060A55" w14:paraId="41284534" w14:textId="77777777">
      <w:pPr>
        <w:jc w:val="both"/>
        <w:rPr>
          <w:rFonts w:ascii="Arial" w:hAnsi="Arial" w:eastAsia="Times New Roman" w:cs="Arial"/>
          <w:b/>
          <w:bCs/>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Pillar II: Industrial policy and job protection</w:t>
      </w:r>
    </w:p>
    <w:p w:rsidRPr="00060A55" w:rsidR="00060A55" w:rsidP="00060A55" w:rsidRDefault="00060A55" w14:paraId="40F3B9A0" w14:textId="77777777">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The economy of the Baltic Sea region is facing profound challenges. Many traditional industries are undergoing rapid change due to technological advances, automation and the need to protect the environment. While some sectors are declining, others - such as renewable energy, digital logistics or social services - are gaining ground.</w:t>
      </w:r>
    </w:p>
    <w:p w:rsidRPr="00060A55" w:rsidR="00060A55" w:rsidP="00060A55" w:rsidRDefault="00F77FCA" w14:paraId="612511E1" w14:textId="0BD032A0">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In this context, it is most important that the process of industrial modernisation does not take place at the expense of the workers. Trade unions must have a real say in shaping industrial policy. Their presence at the negotiating table ensures that economic development takes place in a fair manner, protecting employment and the dignity of working people</w:t>
      </w:r>
      <w:r>
        <w:rPr>
          <w:rFonts w:ascii="Arial" w:hAnsi="Arial" w:eastAsia="Times New Roman" w:cs="Arial"/>
          <w:kern w:val="0"/>
          <w:sz w:val="24"/>
          <w:szCs w:val="24"/>
          <w:lang w:eastAsia="pl-PL"/>
          <w14:ligatures w14:val="none"/>
        </w:rPr>
        <w:t xml:space="preserve">.</w:t>
      </w:r>
    </w:p>
    <w:p w:rsidRPr="00060A55" w:rsidR="00060A55" w:rsidP="00060A55" w:rsidRDefault="00060A55" w14:paraId="662BCE03" w14:textId="77777777">
      <w:p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Industrial policy must not only be competitive, but also sustainable and socially responsible. Workers should be guaranteed the right to be informed, consulted and co-determined on matters concerning their workplaces, competences and professional future.</w:t>
      </w:r>
    </w:p>
    <w:p w:rsidRPr="00060A55" w:rsidR="00060A55" w:rsidP="00060A55" w:rsidRDefault="00060A55" w14:paraId="398B2ACC" w14:textId="305E1973">
      <w:pPr>
        <w:jc w:val="both"/>
        <w:rPr>
          <w:rFonts w:ascii="Arial" w:hAnsi="Arial" w:eastAsia="Times New Roman" w:cs="Arial"/>
          <w:kern w:val="0"/>
          <w:sz w:val="24"/>
          <w:szCs w:val="24"/>
          <w:lang w:eastAsia="pl-PL"/>
          <w14:ligatures w14:val="none"/>
        </w:rPr>
      </w:pPr>
      <w:r>
        <w:rPr>
          <w:rFonts w:ascii="Arial" w:hAnsi="Arial" w:eastAsia="Times New Roman" w:cs="Arial"/>
          <w:kern w:val="0"/>
          <w:sz w:val="24"/>
          <w:szCs w:val="24"/>
          <w:lang w:eastAsia="pl-PL"/>
          <w14:ligatures w14:val="none"/>
        </w:rPr>
        <w:t xml:space="preserve">The Polish Presidency </w:t>
      </w:r>
      <w:r w:rsidR="00BA5C85">
        <w:rPr>
          <w:rFonts w:ascii="Arial" w:hAnsi="Arial" w:eastAsia="Times New Roman" w:cs="Arial"/>
          <w:kern w:val="0"/>
          <w:sz w:val="24"/>
          <w:szCs w:val="24"/>
          <w:lang w:eastAsia="pl-PL"/>
          <w14:ligatures w14:val="none"/>
        </w:rPr>
        <w:t xml:space="preserve">will strengthen these functions by</w:t>
      </w:r>
      <w:r w:rsidRPr="00060A55">
        <w:rPr>
          <w:rFonts w:ascii="Arial" w:hAnsi="Arial" w:eastAsia="Times New Roman" w:cs="Arial"/>
          <w:kern w:val="0"/>
          <w:sz w:val="24"/>
          <w:szCs w:val="24"/>
          <w:lang w:eastAsia="pl-PL"/>
          <w14:ligatures w14:val="none"/>
        </w:rPr>
        <w:t xml:space="preserve">:</w:t>
      </w:r>
    </w:p>
    <w:p w:rsidRPr="00060A55" w:rsidR="00060A55" w:rsidP="00060A55" w:rsidRDefault="00060A55" w14:paraId="2AF5A88E" w14:textId="77777777">
      <w:pPr>
        <w:numPr>
          <w:ilvl w:val="0"/>
          <w:numId w:val="9"/>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Selection and presentation of one good practice from a Member State on decent work in the context of industrial change,</w:t>
      </w:r>
    </w:p>
    <w:p w:rsidRPr="00060A55" w:rsidR="00060A55" w:rsidP="00060A55" w:rsidRDefault="00060A55" w14:paraId="2D501E43" w14:textId="77777777">
      <w:pPr>
        <w:numPr>
          <w:ilvl w:val="0"/>
          <w:numId w:val="9"/>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Preparation and adoption of a common position on industry and employment in the Baltic Sea Region,</w:t>
      </w:r>
    </w:p>
    <w:p w:rsidRPr="00060A55" w:rsidR="00060A55" w:rsidP="00060A55" w:rsidRDefault="00060A55" w14:paraId="75A5BF89" w14:textId="77777777">
      <w:pPr>
        <w:numPr>
          <w:ilvl w:val="0"/>
          <w:numId w:val="9"/>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hold a short exchange session on industrial policy and quality of employment at one of the two annual meetings,</w:t>
      </w:r>
    </w:p>
    <w:p w:rsidRPr="00060A55" w:rsidR="00060A55" w:rsidP="00060A55" w:rsidRDefault="00060A55" w14:paraId="72B1EABF" w14:textId="77777777">
      <w:pPr>
        <w:numPr>
          <w:ilvl w:val="0"/>
          <w:numId w:val="9"/>
        </w:numPr>
        <w:jc w:val="both"/>
        <w:rPr>
          <w:rFonts w:ascii="Arial" w:hAnsi="Arial" w:eastAsia="Times New Roman" w:cs="Arial"/>
          <w:kern w:val="0"/>
          <w:sz w:val="24"/>
          <w:szCs w:val="24"/>
          <w:lang w:eastAsia="pl-PL"/>
          <w14:ligatures w14:val="none"/>
        </w:rPr>
      </w:pPr>
      <w:r w:rsidRPr="00060A55">
        <w:rPr>
          <w:rFonts w:ascii="Arial" w:hAnsi="Arial" w:eastAsia="Times New Roman" w:cs="Arial"/>
          <w:kern w:val="0"/>
          <w:sz w:val="24"/>
          <w:szCs w:val="24"/>
          <w:lang w:eastAsia="pl-PL"/>
          <w14:ligatures w14:val="none"/>
        </w:rPr>
        <w:t xml:space="preserve">the creation of a short briefing note on the impact of social dumping on employment in the region (prepared jointly by BASTUN members).</w:t>
      </w:r>
    </w:p>
    <w:p w:rsidRPr="00060A55" w:rsidR="00060A55" w:rsidP="00060A55" w:rsidRDefault="00060A55" w14:paraId="2E878485" w14:textId="26D2413E">
      <w:pPr>
        <w:jc w:val="both"/>
        <w:rPr>
          <w:rFonts w:ascii="Arial" w:hAnsi="Arial" w:eastAsia="Times New Roman" w:cs="Arial"/>
          <w:b/>
          <w:bCs/>
          <w:kern w:val="0"/>
          <w:sz w:val="24"/>
          <w:szCs w:val="24"/>
          <w:lang w:eastAsia="pl-PL"/>
          <w14:ligatures w14:val="none"/>
        </w:rPr>
      </w:pPr>
      <w:r w:rsidRPr="00060A55">
        <w:rPr>
          <w:rFonts w:ascii="Arial" w:hAnsi="Arial" w:eastAsia="Times New Roman" w:cs="Arial"/>
          <w:b/>
          <w:bCs/>
          <w:kern w:val="0"/>
          <w:sz w:val="24"/>
          <w:szCs w:val="24"/>
          <w:lang w:eastAsia="pl-PL"/>
          <w14:ligatures w14:val="none"/>
        </w:rPr>
        <w:t xml:space="preserve">The </w:t>
      </w:r>
      <w:r>
        <w:rPr>
          <w:rFonts w:ascii="Arial" w:hAnsi="Arial" w:eastAsia="Times New Roman" w:cs="Arial"/>
          <w:b/>
          <w:bCs/>
          <w:kern w:val="0"/>
          <w:sz w:val="24"/>
          <w:szCs w:val="24"/>
          <w:lang w:eastAsia="pl-PL"/>
          <w14:ligatures w14:val="none"/>
        </w:rPr>
        <w:t xml:space="preserve">Polish Presidency'</w:t>
      </w:r>
      <w:r w:rsidRPr="00060A55">
        <w:rPr>
          <w:rFonts w:ascii="Arial" w:hAnsi="Arial" w:eastAsia="Times New Roman" w:cs="Arial"/>
          <w:b/>
          <w:bCs/>
          <w:kern w:val="0"/>
          <w:sz w:val="24"/>
          <w:szCs w:val="24"/>
          <w:lang w:eastAsia="pl-PL"/>
          <w14:ligatures w14:val="none"/>
        </w:rPr>
        <w:t xml:space="preserve">s position </w:t>
      </w:r>
      <w:r w:rsidRPr="00060A55">
        <w:rPr>
          <w:rFonts w:ascii="Arial" w:hAnsi="Arial" w:eastAsia="Times New Roman" w:cs="Arial"/>
          <w:b/>
          <w:bCs/>
          <w:kern w:val="0"/>
          <w:sz w:val="24"/>
          <w:szCs w:val="24"/>
          <w:lang w:eastAsia="pl-PL"/>
          <w14:ligatures w14:val="none"/>
        </w:rPr>
        <w:t xml:space="preserve">on industrial policy and employment</w:t>
      </w:r>
    </w:p>
    <w:p w:rsidRPr="00060A55" w:rsidR="00060A55" w:rsidP="00060A55" w:rsidRDefault="00060A55" w14:paraId="1FF3A1C8" w14:textId="1F6092CE">
      <w:pPr>
        <w:jc w:val="both"/>
        <w:rPr>
          <w:rFonts w:ascii="Arial" w:hAnsi="Arial" w:eastAsia="Times New Roman" w:cs="Arial"/>
          <w:kern w:val="0"/>
          <w:sz w:val="24"/>
          <w:szCs w:val="24"/>
          <w:lang w:eastAsia="pl-PL"/>
          <w14:ligatures w14:val="none"/>
        </w:rPr>
      </w:pPr>
      <w:r>
        <w:rPr>
          <w:rFonts w:ascii="Arial" w:hAnsi="Arial" w:eastAsia="Times New Roman" w:cs="Arial"/>
          <w:kern w:val="0"/>
          <w:sz w:val="24"/>
          <w:szCs w:val="24"/>
          <w:lang w:eastAsia="pl-PL"/>
          <w14:ligatures w14:val="none"/>
        </w:rPr>
        <w:t xml:space="preserve">We are </w:t>
      </w:r>
      <w:r w:rsidRPr="00060A55">
        <w:rPr>
          <w:rFonts w:ascii="Arial" w:hAnsi="Arial" w:eastAsia="Times New Roman" w:cs="Arial"/>
          <w:kern w:val="0"/>
          <w:sz w:val="24"/>
          <w:szCs w:val="24"/>
          <w:lang w:eastAsia="pl-PL"/>
          <w14:ligatures w14:val="none"/>
        </w:rPr>
        <w:t xml:space="preserve">of the opinion that the future of industry in the Baltic Sea Region must be based on social justice, quality employment and the active participation of the social partners. We reject a model based on cheap labour, the erosion of workers' rights and external cost shifting. We call for building a modern, stable and sustainable industry - with the worker at the centre of economic decisions. </w:t>
      </w:r>
      <w:r>
        <w:rPr>
          <w:rFonts w:ascii="Arial" w:hAnsi="Arial" w:eastAsia="Times New Roman" w:cs="Arial"/>
          <w:kern w:val="0"/>
          <w:sz w:val="24"/>
          <w:szCs w:val="24"/>
          <w:lang w:eastAsia="pl-PL"/>
          <w14:ligatures w14:val="none"/>
        </w:rPr>
        <w:t xml:space="preserve">We declare </w:t>
      </w:r>
      <w:r w:rsidRPr="00060A55">
        <w:rPr>
          <w:rFonts w:ascii="Arial" w:hAnsi="Arial" w:eastAsia="Times New Roman" w:cs="Arial"/>
          <w:kern w:val="0"/>
          <w:sz w:val="24"/>
          <w:szCs w:val="24"/>
          <w:lang w:eastAsia="pl-PL"/>
          <w14:ligatures w14:val="none"/>
        </w:rPr>
        <w:t xml:space="preserve">our readiness to work together with European institutions, governments of the region and employers' representatives to build a fair and sustainable future for work.</w:t>
      </w:r>
    </w:p>
    <w:p w:rsidRPr="00937E56" w:rsidR="00937E56" w:rsidP="00550F28" w:rsidRDefault="00937E56" w14:paraId="2C203ECC" w14:textId="77777777">
      <w:pPr>
        <w:pBdr>
          <w:bottom w:val="single" w:color="auto" w:sz="6" w:space="1"/>
        </w:pBdr>
        <w:spacing w:after="0" w:line="240" w:lineRule="auto"/>
        <w:jc w:val="both"/>
        <w:rPr>
          <w:rFonts w:ascii="Arial" w:hAnsi="Arial" w:eastAsia="Times New Roman" w:cs="Arial"/>
          <w:vanish/>
          <w:kern w:val="0"/>
          <w:sz w:val="24"/>
          <w:szCs w:val="24"/>
          <w:lang w:eastAsia="pl-PL"/>
          <w14:ligatures w14:val="none"/>
        </w:rPr>
      </w:pPr>
      <w:r w:rsidRPr="00937E56">
        <w:rPr>
          <w:rFonts w:ascii="Arial" w:hAnsi="Arial" w:eastAsia="Times New Roman" w:cs="Arial"/>
          <w:vanish/>
          <w:kern w:val="0"/>
          <w:sz w:val="24"/>
          <w:szCs w:val="24"/>
          <w:lang w:eastAsia="pl-PL"/>
          <w14:ligatures w14:val="none"/>
        </w:rPr>
        <w:t xml:space="preserve">Start of form</w:t>
      </w:r>
    </w:p>
    <w:p w:rsidRPr="00937E56" w:rsidR="00937E56" w:rsidP="00550F28" w:rsidRDefault="00937E56" w14:paraId="6C15F565" w14:textId="77777777">
      <w:pPr>
        <w:pBdr>
          <w:top w:val="single" w:color="auto" w:sz="6" w:space="1"/>
        </w:pBdr>
        <w:spacing w:after="0" w:line="240" w:lineRule="auto"/>
        <w:jc w:val="both"/>
        <w:rPr>
          <w:rFonts w:ascii="Arial" w:hAnsi="Arial" w:eastAsia="Times New Roman" w:cs="Arial"/>
          <w:vanish/>
          <w:kern w:val="0"/>
          <w:sz w:val="24"/>
          <w:szCs w:val="24"/>
          <w:lang w:eastAsia="pl-PL"/>
          <w14:ligatures w14:val="none"/>
        </w:rPr>
      </w:pPr>
      <w:r w:rsidRPr="00937E56">
        <w:rPr>
          <w:rFonts w:ascii="Arial" w:hAnsi="Arial" w:eastAsia="Times New Roman" w:cs="Arial"/>
          <w:vanish/>
          <w:kern w:val="0"/>
          <w:sz w:val="24"/>
          <w:szCs w:val="24"/>
          <w:lang w:eastAsia="pl-PL"/>
          <w14:ligatures w14:val="none"/>
        </w:rPr>
        <w:t xml:space="preserve">Bottom of form</w:t>
      </w:r>
    </w:p>
    <w:p w:rsidRPr="00550F28" w:rsidR="001248FF" w:rsidP="00550F28" w:rsidRDefault="001248FF" w14:paraId="47724C66" w14:textId="175DE9D1">
      <w:pPr>
        <w:jc w:val="both"/>
        <w:rPr>
          <w:rFonts w:ascii="Arial" w:hAnsi="Arial" w:cs="Arial"/>
          <w:sz w:val="24"/>
          <w:szCs w:val="24"/>
        </w:rPr>
      </w:pPr>
    </w:p>
    <w:sectPr w:rsidRPr="00550F28" w:rsidR="00124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EFF"/>
    <w:multiLevelType w:val="multilevel"/>
    <w:tmpl w:val="9702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56E21"/>
    <w:multiLevelType w:val="multilevel"/>
    <w:tmpl w:val="6164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1062FC"/>
    <w:multiLevelType w:val="multilevel"/>
    <w:tmpl w:val="51A0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F450B"/>
    <w:multiLevelType w:val="multilevel"/>
    <w:tmpl w:val="F518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F472A"/>
    <w:multiLevelType w:val="multilevel"/>
    <w:tmpl w:val="C4A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8795B"/>
    <w:multiLevelType w:val="multilevel"/>
    <w:tmpl w:val="B71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029F2"/>
    <w:multiLevelType w:val="multilevel"/>
    <w:tmpl w:val="E0CE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13486"/>
    <w:multiLevelType w:val="multilevel"/>
    <w:tmpl w:val="4C02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46B45"/>
    <w:multiLevelType w:val="multilevel"/>
    <w:tmpl w:val="231C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942011">
    <w:abstractNumId w:val="1"/>
  </w:num>
  <w:num w:numId="2" w16cid:durableId="892159378">
    <w:abstractNumId w:val="5"/>
  </w:num>
  <w:num w:numId="3" w16cid:durableId="685208239">
    <w:abstractNumId w:val="0"/>
  </w:num>
  <w:num w:numId="4" w16cid:durableId="1441728033">
    <w:abstractNumId w:val="4"/>
  </w:num>
  <w:num w:numId="5" w16cid:durableId="1249074022">
    <w:abstractNumId w:val="7"/>
  </w:num>
  <w:num w:numId="6" w16cid:durableId="1869249271">
    <w:abstractNumId w:val="3"/>
  </w:num>
  <w:num w:numId="7" w16cid:durableId="58944976">
    <w:abstractNumId w:val="8"/>
  </w:num>
  <w:num w:numId="8" w16cid:durableId="675378996">
    <w:abstractNumId w:val="2"/>
  </w:num>
  <w:num w:numId="9" w16cid:durableId="1649049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68"/>
    <w:rsid w:val="00060A55"/>
    <w:rsid w:val="001248FF"/>
    <w:rsid w:val="001B1B84"/>
    <w:rsid w:val="001B2968"/>
    <w:rsid w:val="001B62DA"/>
    <w:rsid w:val="00550F28"/>
    <w:rsid w:val="005556B7"/>
    <w:rsid w:val="0056162E"/>
    <w:rsid w:val="005D3AD0"/>
    <w:rsid w:val="00641281"/>
    <w:rsid w:val="007B241A"/>
    <w:rsid w:val="007D2ABC"/>
    <w:rsid w:val="00937E56"/>
    <w:rsid w:val="009A0FF2"/>
    <w:rsid w:val="00A062B8"/>
    <w:rsid w:val="00A37792"/>
    <w:rsid w:val="00BA5C85"/>
    <w:rsid w:val="00C56978"/>
    <w:rsid w:val="00C65DC9"/>
    <w:rsid w:val="00ED67E3"/>
    <w:rsid w:val="00F77FCA"/>
    <w:rsid w:val="00FE3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483B"/>
  <w15:chartTrackingRefBased/>
  <w15:docId w15:val="{E60F5DB8-6D1D-4C9D-AB3F-CD419CCF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B2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B2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B296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B296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B296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B296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B296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B296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B296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296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B296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B296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B296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B296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B296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B296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B296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B2968"/>
    <w:rPr>
      <w:rFonts w:eastAsiaTheme="majorEastAsia" w:cstheme="majorBidi"/>
      <w:color w:val="272727" w:themeColor="text1" w:themeTint="D8"/>
    </w:rPr>
  </w:style>
  <w:style w:type="paragraph" w:styleId="Tytu">
    <w:name w:val="Title"/>
    <w:basedOn w:val="Normalny"/>
    <w:next w:val="Normalny"/>
    <w:link w:val="TytuZnak"/>
    <w:uiPriority w:val="10"/>
    <w:qFormat/>
    <w:rsid w:val="001B2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B296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B296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B296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B2968"/>
    <w:pPr>
      <w:spacing w:before="160"/>
      <w:jc w:val="center"/>
    </w:pPr>
    <w:rPr>
      <w:i/>
      <w:iCs/>
      <w:color w:val="404040" w:themeColor="text1" w:themeTint="BF"/>
    </w:rPr>
  </w:style>
  <w:style w:type="character" w:customStyle="1" w:styleId="CytatZnak">
    <w:name w:val="Cytat Znak"/>
    <w:basedOn w:val="Domylnaczcionkaakapitu"/>
    <w:link w:val="Cytat"/>
    <w:uiPriority w:val="29"/>
    <w:rsid w:val="001B2968"/>
    <w:rPr>
      <w:i/>
      <w:iCs/>
      <w:color w:val="404040" w:themeColor="text1" w:themeTint="BF"/>
    </w:rPr>
  </w:style>
  <w:style w:type="paragraph" w:styleId="Akapitzlist">
    <w:name w:val="List Paragraph"/>
    <w:basedOn w:val="Normalny"/>
    <w:uiPriority w:val="34"/>
    <w:qFormat/>
    <w:rsid w:val="001B2968"/>
    <w:pPr>
      <w:ind w:left="720"/>
      <w:contextualSpacing/>
    </w:pPr>
  </w:style>
  <w:style w:type="character" w:styleId="Wyrnienieintensywne">
    <w:name w:val="Intense Emphasis"/>
    <w:basedOn w:val="Domylnaczcionkaakapitu"/>
    <w:uiPriority w:val="21"/>
    <w:qFormat/>
    <w:rsid w:val="001B2968"/>
    <w:rPr>
      <w:i/>
      <w:iCs/>
      <w:color w:val="0F4761" w:themeColor="accent1" w:themeShade="BF"/>
    </w:rPr>
  </w:style>
  <w:style w:type="paragraph" w:styleId="Cytatintensywny">
    <w:name w:val="Intense Quote"/>
    <w:basedOn w:val="Normalny"/>
    <w:next w:val="Normalny"/>
    <w:link w:val="CytatintensywnyZnak"/>
    <w:uiPriority w:val="30"/>
    <w:qFormat/>
    <w:rsid w:val="001B2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B2968"/>
    <w:rPr>
      <w:i/>
      <w:iCs/>
      <w:color w:val="0F4761" w:themeColor="accent1" w:themeShade="BF"/>
    </w:rPr>
  </w:style>
  <w:style w:type="character" w:styleId="Odwoanieintensywne">
    <w:name w:val="Intense Reference"/>
    <w:basedOn w:val="Domylnaczcionkaakapitu"/>
    <w:uiPriority w:val="32"/>
    <w:qFormat/>
    <w:rsid w:val="001B2968"/>
    <w:rPr>
      <w:b/>
      <w:bCs/>
      <w:smallCaps/>
      <w:color w:val="0F4761" w:themeColor="accent1" w:themeShade="BF"/>
      <w:spacing w:val="5"/>
    </w:rPr>
  </w:style>
  <w:style w:type="paragraph" w:styleId="NormalnyWeb">
    <w:name w:val="Normal (Web)"/>
    <w:basedOn w:val="Normalny"/>
    <w:uiPriority w:val="99"/>
    <w:semiHidden/>
    <w:unhideWhenUsed/>
    <w:rsid w:val="00550F2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550F28"/>
    <w:rPr>
      <w:b/>
      <w:bCs/>
    </w:rPr>
  </w:style>
  <w:style w:type="paragraph" w:styleId="Poprawka">
    <w:name w:val="Revision"/>
    <w:hidden/>
    <w:uiPriority w:val="99"/>
    <w:semiHidden/>
    <w:rsid w:val="005D3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79545">
      <w:bodyDiv w:val="1"/>
      <w:marLeft w:val="0"/>
      <w:marRight w:val="0"/>
      <w:marTop w:val="0"/>
      <w:marBottom w:val="0"/>
      <w:divBdr>
        <w:top w:val="none" w:sz="0" w:space="0" w:color="auto"/>
        <w:left w:val="none" w:sz="0" w:space="0" w:color="auto"/>
        <w:bottom w:val="none" w:sz="0" w:space="0" w:color="auto"/>
        <w:right w:val="none" w:sz="0" w:space="0" w:color="auto"/>
      </w:divBdr>
    </w:div>
    <w:div w:id="951474595">
      <w:bodyDiv w:val="1"/>
      <w:marLeft w:val="0"/>
      <w:marRight w:val="0"/>
      <w:marTop w:val="0"/>
      <w:marBottom w:val="0"/>
      <w:divBdr>
        <w:top w:val="none" w:sz="0" w:space="0" w:color="auto"/>
        <w:left w:val="none" w:sz="0" w:space="0" w:color="auto"/>
        <w:bottom w:val="none" w:sz="0" w:space="0" w:color="auto"/>
        <w:right w:val="none" w:sz="0" w:space="0" w:color="auto"/>
      </w:divBdr>
    </w:div>
    <w:div w:id="1276716349">
      <w:bodyDiv w:val="1"/>
      <w:marLeft w:val="0"/>
      <w:marRight w:val="0"/>
      <w:marTop w:val="0"/>
      <w:marBottom w:val="0"/>
      <w:divBdr>
        <w:top w:val="none" w:sz="0" w:space="0" w:color="auto"/>
        <w:left w:val="none" w:sz="0" w:space="0" w:color="auto"/>
        <w:bottom w:val="none" w:sz="0" w:space="0" w:color="auto"/>
        <w:right w:val="none" w:sz="0" w:space="0" w:color="auto"/>
      </w:divBdr>
      <w:divsChild>
        <w:div w:id="1360398929">
          <w:marLeft w:val="0"/>
          <w:marRight w:val="0"/>
          <w:marTop w:val="0"/>
          <w:marBottom w:val="0"/>
          <w:divBdr>
            <w:top w:val="none" w:sz="0" w:space="0" w:color="auto"/>
            <w:left w:val="none" w:sz="0" w:space="0" w:color="auto"/>
            <w:bottom w:val="none" w:sz="0" w:space="0" w:color="auto"/>
            <w:right w:val="none" w:sz="0" w:space="0" w:color="auto"/>
          </w:divBdr>
          <w:divsChild>
            <w:div w:id="209927631">
              <w:marLeft w:val="0"/>
              <w:marRight w:val="0"/>
              <w:marTop w:val="0"/>
              <w:marBottom w:val="0"/>
              <w:divBdr>
                <w:top w:val="none" w:sz="0" w:space="0" w:color="auto"/>
                <w:left w:val="none" w:sz="0" w:space="0" w:color="auto"/>
                <w:bottom w:val="none" w:sz="0" w:space="0" w:color="auto"/>
                <w:right w:val="none" w:sz="0" w:space="0" w:color="auto"/>
              </w:divBdr>
              <w:divsChild>
                <w:div w:id="518742800">
                  <w:marLeft w:val="0"/>
                  <w:marRight w:val="0"/>
                  <w:marTop w:val="0"/>
                  <w:marBottom w:val="0"/>
                  <w:divBdr>
                    <w:top w:val="none" w:sz="0" w:space="0" w:color="auto"/>
                    <w:left w:val="none" w:sz="0" w:space="0" w:color="auto"/>
                    <w:bottom w:val="none" w:sz="0" w:space="0" w:color="auto"/>
                    <w:right w:val="none" w:sz="0" w:space="0" w:color="auto"/>
                  </w:divBdr>
                  <w:divsChild>
                    <w:div w:id="2060519698">
                      <w:marLeft w:val="0"/>
                      <w:marRight w:val="0"/>
                      <w:marTop w:val="0"/>
                      <w:marBottom w:val="0"/>
                      <w:divBdr>
                        <w:top w:val="none" w:sz="0" w:space="0" w:color="auto"/>
                        <w:left w:val="none" w:sz="0" w:space="0" w:color="auto"/>
                        <w:bottom w:val="none" w:sz="0" w:space="0" w:color="auto"/>
                        <w:right w:val="none" w:sz="0" w:space="0" w:color="auto"/>
                      </w:divBdr>
                      <w:divsChild>
                        <w:div w:id="1745299075">
                          <w:marLeft w:val="0"/>
                          <w:marRight w:val="0"/>
                          <w:marTop w:val="0"/>
                          <w:marBottom w:val="0"/>
                          <w:divBdr>
                            <w:top w:val="none" w:sz="0" w:space="0" w:color="auto"/>
                            <w:left w:val="none" w:sz="0" w:space="0" w:color="auto"/>
                            <w:bottom w:val="none" w:sz="0" w:space="0" w:color="auto"/>
                            <w:right w:val="none" w:sz="0" w:space="0" w:color="auto"/>
                          </w:divBdr>
                          <w:divsChild>
                            <w:div w:id="1766001821">
                              <w:marLeft w:val="0"/>
                              <w:marRight w:val="0"/>
                              <w:marTop w:val="0"/>
                              <w:marBottom w:val="0"/>
                              <w:divBdr>
                                <w:top w:val="none" w:sz="0" w:space="0" w:color="auto"/>
                                <w:left w:val="none" w:sz="0" w:space="0" w:color="auto"/>
                                <w:bottom w:val="none" w:sz="0" w:space="0" w:color="auto"/>
                                <w:right w:val="none" w:sz="0" w:space="0" w:color="auto"/>
                              </w:divBdr>
                              <w:divsChild>
                                <w:div w:id="4999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24920">
                      <w:marLeft w:val="0"/>
                      <w:marRight w:val="0"/>
                      <w:marTop w:val="0"/>
                      <w:marBottom w:val="0"/>
                      <w:divBdr>
                        <w:top w:val="none" w:sz="0" w:space="0" w:color="auto"/>
                        <w:left w:val="none" w:sz="0" w:space="0" w:color="auto"/>
                        <w:bottom w:val="none" w:sz="0" w:space="0" w:color="auto"/>
                        <w:right w:val="none" w:sz="0" w:space="0" w:color="auto"/>
                      </w:divBdr>
                      <w:divsChild>
                        <w:div w:id="1744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267337">
          <w:marLeft w:val="0"/>
          <w:marRight w:val="0"/>
          <w:marTop w:val="0"/>
          <w:marBottom w:val="0"/>
          <w:divBdr>
            <w:top w:val="none" w:sz="0" w:space="0" w:color="auto"/>
            <w:left w:val="none" w:sz="0" w:space="0" w:color="auto"/>
            <w:bottom w:val="none" w:sz="0" w:space="0" w:color="auto"/>
            <w:right w:val="none" w:sz="0" w:space="0" w:color="auto"/>
          </w:divBdr>
        </w:div>
        <w:div w:id="1668826742">
          <w:marLeft w:val="0"/>
          <w:marRight w:val="0"/>
          <w:marTop w:val="0"/>
          <w:marBottom w:val="0"/>
          <w:divBdr>
            <w:top w:val="none" w:sz="0" w:space="0" w:color="auto"/>
            <w:left w:val="none" w:sz="0" w:space="0" w:color="auto"/>
            <w:bottom w:val="none" w:sz="0" w:space="0" w:color="auto"/>
            <w:right w:val="none" w:sz="0" w:space="0" w:color="auto"/>
          </w:divBdr>
          <w:divsChild>
            <w:div w:id="313876172">
              <w:marLeft w:val="0"/>
              <w:marRight w:val="0"/>
              <w:marTop w:val="0"/>
              <w:marBottom w:val="0"/>
              <w:divBdr>
                <w:top w:val="none" w:sz="0" w:space="0" w:color="auto"/>
                <w:left w:val="none" w:sz="0" w:space="0" w:color="auto"/>
                <w:bottom w:val="none" w:sz="0" w:space="0" w:color="auto"/>
                <w:right w:val="none" w:sz="0" w:space="0" w:color="auto"/>
              </w:divBdr>
              <w:divsChild>
                <w:div w:id="803618631">
                  <w:marLeft w:val="0"/>
                  <w:marRight w:val="0"/>
                  <w:marTop w:val="0"/>
                  <w:marBottom w:val="0"/>
                  <w:divBdr>
                    <w:top w:val="none" w:sz="0" w:space="0" w:color="auto"/>
                    <w:left w:val="none" w:sz="0" w:space="0" w:color="auto"/>
                    <w:bottom w:val="none" w:sz="0" w:space="0" w:color="auto"/>
                    <w:right w:val="none" w:sz="0" w:space="0" w:color="auto"/>
                  </w:divBdr>
                  <w:divsChild>
                    <w:div w:id="2137403333">
                      <w:marLeft w:val="0"/>
                      <w:marRight w:val="0"/>
                      <w:marTop w:val="0"/>
                      <w:marBottom w:val="0"/>
                      <w:divBdr>
                        <w:top w:val="none" w:sz="0" w:space="0" w:color="auto"/>
                        <w:left w:val="none" w:sz="0" w:space="0" w:color="auto"/>
                        <w:bottom w:val="none" w:sz="0" w:space="0" w:color="auto"/>
                        <w:right w:val="none" w:sz="0" w:space="0" w:color="auto"/>
                      </w:divBdr>
                      <w:divsChild>
                        <w:div w:id="1261521255">
                          <w:marLeft w:val="540"/>
                          <w:marRight w:val="540"/>
                          <w:marTop w:val="0"/>
                          <w:marBottom w:val="0"/>
                          <w:divBdr>
                            <w:top w:val="none" w:sz="0" w:space="0" w:color="auto"/>
                            <w:left w:val="none" w:sz="0" w:space="0" w:color="auto"/>
                            <w:bottom w:val="none" w:sz="0" w:space="0" w:color="auto"/>
                            <w:right w:val="none" w:sz="0" w:space="0" w:color="auto"/>
                          </w:divBdr>
                          <w:divsChild>
                            <w:div w:id="1244025960">
                              <w:marLeft w:val="0"/>
                              <w:marRight w:val="0"/>
                              <w:marTop w:val="0"/>
                              <w:marBottom w:val="0"/>
                              <w:divBdr>
                                <w:top w:val="none" w:sz="0" w:space="0" w:color="auto"/>
                                <w:left w:val="none" w:sz="0" w:space="0" w:color="auto"/>
                                <w:bottom w:val="none" w:sz="0" w:space="0" w:color="auto"/>
                                <w:right w:val="none" w:sz="0" w:space="0" w:color="auto"/>
                              </w:divBdr>
                              <w:divsChild>
                                <w:div w:id="1516575354">
                                  <w:marLeft w:val="0"/>
                                  <w:marRight w:val="0"/>
                                  <w:marTop w:val="0"/>
                                  <w:marBottom w:val="0"/>
                                  <w:divBdr>
                                    <w:top w:val="none" w:sz="0" w:space="0" w:color="auto"/>
                                    <w:left w:val="none" w:sz="0" w:space="0" w:color="auto"/>
                                    <w:bottom w:val="none" w:sz="0" w:space="0" w:color="auto"/>
                                    <w:right w:val="none" w:sz="0" w:space="0" w:color="auto"/>
                                  </w:divBdr>
                                  <w:divsChild>
                                    <w:div w:id="1076438721">
                                      <w:marLeft w:val="0"/>
                                      <w:marRight w:val="0"/>
                                      <w:marTop w:val="0"/>
                                      <w:marBottom w:val="0"/>
                                      <w:divBdr>
                                        <w:top w:val="none" w:sz="0" w:space="0" w:color="auto"/>
                                        <w:left w:val="none" w:sz="0" w:space="0" w:color="auto"/>
                                        <w:bottom w:val="none" w:sz="0" w:space="0" w:color="auto"/>
                                        <w:right w:val="none" w:sz="0" w:space="0" w:color="auto"/>
                                      </w:divBdr>
                                      <w:divsChild>
                                        <w:div w:id="1867017498">
                                          <w:marLeft w:val="0"/>
                                          <w:marRight w:val="0"/>
                                          <w:marTop w:val="0"/>
                                          <w:marBottom w:val="0"/>
                                          <w:divBdr>
                                            <w:top w:val="none" w:sz="0" w:space="0" w:color="auto"/>
                                            <w:left w:val="none" w:sz="0" w:space="0" w:color="auto"/>
                                            <w:bottom w:val="none" w:sz="0" w:space="0" w:color="auto"/>
                                            <w:right w:val="none" w:sz="0" w:space="0" w:color="auto"/>
                                          </w:divBdr>
                                        </w:div>
                                        <w:div w:id="418530415">
                                          <w:marLeft w:val="0"/>
                                          <w:marRight w:val="0"/>
                                          <w:marTop w:val="0"/>
                                          <w:marBottom w:val="0"/>
                                          <w:divBdr>
                                            <w:top w:val="none" w:sz="0" w:space="0" w:color="auto"/>
                                            <w:left w:val="none" w:sz="0" w:space="0" w:color="auto"/>
                                            <w:bottom w:val="none" w:sz="0" w:space="0" w:color="auto"/>
                                            <w:right w:val="none" w:sz="0" w:space="0" w:color="auto"/>
                                          </w:divBdr>
                                        </w:div>
                                        <w:div w:id="1697996017">
                                          <w:marLeft w:val="0"/>
                                          <w:marRight w:val="0"/>
                                          <w:marTop w:val="0"/>
                                          <w:marBottom w:val="0"/>
                                          <w:divBdr>
                                            <w:top w:val="none" w:sz="0" w:space="0" w:color="auto"/>
                                            <w:left w:val="none" w:sz="0" w:space="0" w:color="auto"/>
                                            <w:bottom w:val="none" w:sz="0" w:space="0" w:color="auto"/>
                                            <w:right w:val="none" w:sz="0" w:space="0" w:color="auto"/>
                                          </w:divBdr>
                                        </w:div>
                                        <w:div w:id="1430807475">
                                          <w:marLeft w:val="0"/>
                                          <w:marRight w:val="0"/>
                                          <w:marTop w:val="0"/>
                                          <w:marBottom w:val="0"/>
                                          <w:divBdr>
                                            <w:top w:val="none" w:sz="0" w:space="0" w:color="auto"/>
                                            <w:left w:val="none" w:sz="0" w:space="0" w:color="auto"/>
                                            <w:bottom w:val="none" w:sz="0" w:space="0" w:color="auto"/>
                                            <w:right w:val="none" w:sz="0" w:space="0" w:color="auto"/>
                                          </w:divBdr>
                                        </w:div>
                                        <w:div w:id="164712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331603">
      <w:bodyDiv w:val="1"/>
      <w:marLeft w:val="0"/>
      <w:marRight w:val="0"/>
      <w:marTop w:val="0"/>
      <w:marBottom w:val="0"/>
      <w:divBdr>
        <w:top w:val="none" w:sz="0" w:space="0" w:color="auto"/>
        <w:left w:val="none" w:sz="0" w:space="0" w:color="auto"/>
        <w:bottom w:val="none" w:sz="0" w:space="0" w:color="auto"/>
        <w:right w:val="none" w:sz="0" w:space="0" w:color="auto"/>
      </w:divBdr>
      <w:divsChild>
        <w:div w:id="518005111">
          <w:marLeft w:val="0"/>
          <w:marRight w:val="0"/>
          <w:marTop w:val="0"/>
          <w:marBottom w:val="0"/>
          <w:divBdr>
            <w:top w:val="none" w:sz="0" w:space="0" w:color="auto"/>
            <w:left w:val="none" w:sz="0" w:space="0" w:color="auto"/>
            <w:bottom w:val="none" w:sz="0" w:space="0" w:color="auto"/>
            <w:right w:val="none" w:sz="0" w:space="0" w:color="auto"/>
          </w:divBdr>
        </w:div>
        <w:div w:id="1869951569">
          <w:marLeft w:val="0"/>
          <w:marRight w:val="0"/>
          <w:marTop w:val="0"/>
          <w:marBottom w:val="0"/>
          <w:divBdr>
            <w:top w:val="none" w:sz="0" w:space="0" w:color="auto"/>
            <w:left w:val="none" w:sz="0" w:space="0" w:color="auto"/>
            <w:bottom w:val="none" w:sz="0" w:space="0" w:color="auto"/>
            <w:right w:val="none" w:sz="0" w:space="0" w:color="auto"/>
          </w:divBdr>
        </w:div>
        <w:div w:id="1620717366">
          <w:marLeft w:val="0"/>
          <w:marRight w:val="0"/>
          <w:marTop w:val="0"/>
          <w:marBottom w:val="0"/>
          <w:divBdr>
            <w:top w:val="none" w:sz="0" w:space="0" w:color="auto"/>
            <w:left w:val="none" w:sz="0" w:space="0" w:color="auto"/>
            <w:bottom w:val="none" w:sz="0" w:space="0" w:color="auto"/>
            <w:right w:val="none" w:sz="0" w:space="0" w:color="auto"/>
          </w:divBdr>
        </w:div>
        <w:div w:id="765425101">
          <w:marLeft w:val="0"/>
          <w:marRight w:val="0"/>
          <w:marTop w:val="0"/>
          <w:marBottom w:val="0"/>
          <w:divBdr>
            <w:top w:val="none" w:sz="0" w:space="0" w:color="auto"/>
            <w:left w:val="none" w:sz="0" w:space="0" w:color="auto"/>
            <w:bottom w:val="none" w:sz="0" w:space="0" w:color="auto"/>
            <w:right w:val="none" w:sz="0" w:space="0" w:color="auto"/>
          </w:divBdr>
        </w:div>
        <w:div w:id="195201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ap:TotalTime>
  <ap:Pages>3</ap:Pages>
  <ap:Words>1163</ap:Words>
  <ap:Characters>6982</ap:Characters>
  <ap:Application>Microsoft Office Word</ap:Application>
  <ap:DocSecurity>0</ap:DocSecurity>
  <ap:Lines>58</ap:Lines>
  <ap:Paragraphs>16</ap:Paragraphs>
  <ap:ScaleCrop>false</ap:ScaleCrop>
  <ap:HeadingPairs>
    <vt:vector baseType="variant" size="2">
      <vt:variant>
        <vt:lpstr>Tytuł</vt:lpstr>
      </vt:variant>
      <vt:variant>
        <vt:i4>1</vt:i4>
      </vt:variant>
    </vt:vector>
  </ap:HeadingPairs>
  <ap:TitlesOfParts>
    <vt:vector baseType="lpstr" size="1">
      <vt:lpstr/>
    </vt:vector>
  </ap:TitlesOfParts>
  <ap:Company/>
  <ap:LinksUpToDate>false</ap:LinksUpToDate>
  <ap:CharactersWithSpaces>8129</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opzz2</dc:creator>
  <keywords>, docId:DE1EC682CCAD5E34CF73BD20B52AE9DA</keywords>
  <dc:description/>
  <lastModifiedBy>opzz2</lastModifiedBy>
  <revision>2</revision>
  <lastPrinted>2025-04-08T11:11:00.0000000Z</lastPrinted>
  <dcterms:created xsi:type="dcterms:W3CDTF">2025-04-08T14:52:00.0000000Z</dcterms:created>
  <dcterms:modified xsi:type="dcterms:W3CDTF">2025-04-08T14:52:00.0000000Z</dcterms:modified>
</coreProperties>
</file>