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3581" w14:textId="1064DF17" w:rsidR="00BC3095" w:rsidRPr="008359BF" w:rsidRDefault="00BC3095" w:rsidP="00BC3095">
      <w:pPr>
        <w:spacing w:after="0" w:line="240" w:lineRule="auto"/>
        <w:jc w:val="center"/>
        <w:rPr>
          <w:rFonts w:ascii="Arial" w:hAnsi="Arial" w:cs="Arial"/>
          <w:b/>
          <w:i/>
          <w:iCs/>
          <w:sz w:val="24"/>
          <w:szCs w:val="24"/>
          <w:lang w:val="en-US"/>
        </w:rPr>
      </w:pPr>
      <w:r w:rsidRPr="008359BF">
        <w:rPr>
          <w:rFonts w:ascii="Arial" w:hAnsi="Arial" w:cs="Arial"/>
          <w:b/>
          <w:sz w:val="24"/>
          <w:szCs w:val="24"/>
          <w:lang w:val="en-US"/>
        </w:rPr>
        <w:t xml:space="preserve">MINUTES OF THE </w:t>
      </w:r>
      <w:r w:rsidR="003B6613" w:rsidRPr="008359BF">
        <w:rPr>
          <w:rFonts w:ascii="Arial" w:hAnsi="Arial" w:cs="Arial"/>
          <w:b/>
          <w:i/>
          <w:iCs/>
          <w:sz w:val="24"/>
          <w:szCs w:val="24"/>
          <w:lang w:val="en-US"/>
        </w:rPr>
        <w:t>EUROPEAN LEVEL CONSULTATION</w:t>
      </w:r>
    </w:p>
    <w:p w14:paraId="5ACE4C2F" w14:textId="77777777" w:rsidR="00BC3095" w:rsidRPr="008359BF" w:rsidRDefault="00BC3095" w:rsidP="00BC3095">
      <w:pPr>
        <w:spacing w:after="0" w:line="240" w:lineRule="auto"/>
        <w:jc w:val="center"/>
        <w:rPr>
          <w:lang w:val="en-US"/>
        </w:rPr>
      </w:pPr>
    </w:p>
    <w:p w14:paraId="374D9B5D" w14:textId="27EF5852" w:rsidR="00BC3095" w:rsidRDefault="00BC3095" w:rsidP="00BC3095">
      <w:pPr>
        <w:spacing w:after="0" w:line="240" w:lineRule="auto"/>
        <w:jc w:val="center"/>
        <w:rPr>
          <w:rFonts w:ascii="Arial" w:hAnsi="Arial" w:cs="Arial"/>
          <w:b/>
          <w:sz w:val="24"/>
          <w:szCs w:val="24"/>
        </w:rPr>
      </w:pPr>
      <w:r>
        <w:rPr>
          <w:rStyle w:val="normaltextrun"/>
          <w:rFonts w:ascii="Arial" w:eastAsia="Times New Roman" w:hAnsi="Arial" w:cs="Arial"/>
          <w:b/>
          <w:bCs/>
          <w:sz w:val="24"/>
          <w:szCs w:val="24"/>
          <w:lang w:eastAsia="es-ES"/>
        </w:rPr>
        <w:t>May 14-15, 2025, Málaga (Spain)</w:t>
      </w:r>
    </w:p>
    <w:p w14:paraId="374E207E" w14:textId="77777777" w:rsidR="00BC3095" w:rsidRPr="00C12459" w:rsidRDefault="00BC3095" w:rsidP="00BC3095">
      <w:pPr>
        <w:spacing w:after="0" w:line="240" w:lineRule="auto"/>
        <w:jc w:val="center"/>
        <w:rPr>
          <w:rFonts w:ascii="Arial" w:hAnsi="Arial" w:cs="Arial"/>
          <w:noProof/>
          <w:sz w:val="20"/>
          <w:szCs w:val="20"/>
        </w:rPr>
      </w:pPr>
    </w:p>
    <w:p w14:paraId="4EF71F11" w14:textId="77777777" w:rsidR="00BC3095" w:rsidRDefault="00BC3095" w:rsidP="00BC3095">
      <w:pPr>
        <w:spacing w:after="0" w:line="240" w:lineRule="auto"/>
        <w:jc w:val="both"/>
        <w:rPr>
          <w:rFonts w:ascii="Arial" w:hAnsi="Arial" w:cs="Arial"/>
          <w:noProof/>
          <w:sz w:val="24"/>
          <w:szCs w:val="24"/>
        </w:rPr>
      </w:pPr>
    </w:p>
    <w:p w14:paraId="2B6CA634" w14:textId="42F9FBF7" w:rsidR="002D5DAC" w:rsidRDefault="002D5DAC" w:rsidP="00BC3095">
      <w:pPr>
        <w:spacing w:after="0" w:line="240" w:lineRule="auto"/>
        <w:jc w:val="both"/>
        <w:rPr>
          <w:rFonts w:ascii="Arial" w:hAnsi="Arial" w:cs="Arial"/>
          <w:noProof/>
          <w:sz w:val="24"/>
          <w:szCs w:val="24"/>
        </w:rPr>
      </w:pPr>
      <w:r>
        <w:rPr>
          <w:rFonts w:ascii="Arial" w:hAnsi="Arial" w:cs="Arial"/>
          <w:i/>
          <w:iCs/>
          <w:noProof/>
          <w:sz w:val="24"/>
          <w:szCs w:val="24"/>
        </w:rPr>
        <w:t xml:space="preserve">European Consultation ” </w:t>
      </w:r>
      <w:r>
        <w:rPr>
          <w:rFonts w:ascii="Arial" w:hAnsi="Arial" w:cs="Arial"/>
          <w:noProof/>
          <w:sz w:val="24"/>
          <w:szCs w:val="24"/>
        </w:rPr>
        <w:t>was held in a mixed format (in person and two people online) within the framework of the MOBILECARE project, with the attendance of participants from all of the project's partner organizations.</w:t>
      </w:r>
    </w:p>
    <w:p w14:paraId="1BBF7C46" w14:textId="77777777" w:rsidR="002D5DAC" w:rsidRDefault="002D5DAC" w:rsidP="00BC3095">
      <w:pPr>
        <w:spacing w:after="0" w:line="240" w:lineRule="auto"/>
        <w:jc w:val="both"/>
        <w:rPr>
          <w:rFonts w:ascii="Arial" w:hAnsi="Arial" w:cs="Arial"/>
          <w:noProof/>
          <w:sz w:val="24"/>
          <w:szCs w:val="24"/>
        </w:rPr>
      </w:pPr>
    </w:p>
    <w:p w14:paraId="56DDD321" w14:textId="2C21A673" w:rsidR="00BC3095" w:rsidRPr="002D5DAC" w:rsidRDefault="00285BD9" w:rsidP="00BC3095">
      <w:pPr>
        <w:spacing w:after="0" w:line="240" w:lineRule="auto"/>
        <w:jc w:val="both"/>
        <w:rPr>
          <w:rFonts w:ascii="Arial" w:hAnsi="Arial" w:cs="Arial"/>
          <w:noProof/>
          <w:sz w:val="24"/>
          <w:szCs w:val="24"/>
        </w:rPr>
      </w:pPr>
      <w:r>
        <w:rPr>
          <w:rFonts w:ascii="Arial" w:hAnsi="Arial" w:cs="Arial"/>
          <w:noProof/>
          <w:sz w:val="24"/>
          <w:szCs w:val="24"/>
        </w:rPr>
        <w:t xml:space="preserve">The event began with a greeting and welcome to attendees by the representative of </w:t>
      </w:r>
      <w:r w:rsidR="00111BF9" w:rsidRPr="008359BF">
        <w:rPr>
          <w:rFonts w:ascii="Arial" w:hAnsi="Arial" w:cs="Arial"/>
          <w:sz w:val="24"/>
          <w:szCs w:val="24"/>
        </w:rPr>
        <w:t>the beneficiary organization, FPP, and the introduction of the event attendees and their organizations. The planned topics, summarized below, were discussed.</w:t>
      </w:r>
    </w:p>
    <w:p w14:paraId="4455916E" w14:textId="77777777" w:rsidR="002E7AE6" w:rsidRPr="008359BF" w:rsidRDefault="002E7AE6" w:rsidP="00BC3095">
      <w:pPr>
        <w:spacing w:after="0" w:line="240" w:lineRule="auto"/>
        <w:jc w:val="both"/>
        <w:rPr>
          <w:rFonts w:ascii="Arial" w:hAnsi="Arial" w:cs="Arial"/>
          <w:sz w:val="24"/>
          <w:szCs w:val="24"/>
        </w:rPr>
      </w:pPr>
    </w:p>
    <w:p w14:paraId="529E29DC" w14:textId="68A0761E" w:rsidR="002E7AE6" w:rsidRDefault="00AA027C" w:rsidP="002E7AE6">
      <w:pPr>
        <w:spacing w:after="0" w:line="240" w:lineRule="auto"/>
        <w:jc w:val="both"/>
        <w:rPr>
          <w:rFonts w:ascii="Arial" w:hAnsi="Arial" w:cs="Arial"/>
          <w:sz w:val="24"/>
          <w:szCs w:val="24"/>
        </w:rPr>
      </w:pPr>
      <w:r w:rsidRPr="008359BF">
        <w:rPr>
          <w:rFonts w:ascii="Arial" w:hAnsi="Arial" w:cs="Arial"/>
          <w:sz w:val="24"/>
          <w:szCs w:val="24"/>
          <w:u w:val="single"/>
        </w:rPr>
        <w:t xml:space="preserve">Presentation and analysis of National Reports </w:t>
      </w:r>
      <w:r w:rsidR="002D5DAC" w:rsidRPr="008359BF">
        <w:rPr>
          <w:rFonts w:ascii="Arial" w:hAnsi="Arial" w:cs="Arial"/>
          <w:b/>
          <w:bCs/>
          <w:sz w:val="24"/>
          <w:szCs w:val="24"/>
        </w:rPr>
        <w:t xml:space="preserve">, </w:t>
      </w:r>
      <w:r w:rsidR="002D5DAC" w:rsidRPr="008359BF">
        <w:rPr>
          <w:rFonts w:ascii="Arial" w:hAnsi="Arial" w:cs="Arial"/>
          <w:sz w:val="24"/>
          <w:szCs w:val="24"/>
        </w:rPr>
        <w:t>where each Organization made an intervention highlighting the situation of home care in their country and the challenges that need to be addressed, highlighting the following as common lines of interventions carried out by the project partners:</w:t>
      </w:r>
    </w:p>
    <w:p w14:paraId="4D2A2E75" w14:textId="77777777" w:rsidR="002D5DAC" w:rsidRDefault="002D5DAC" w:rsidP="002E7AE6">
      <w:pPr>
        <w:spacing w:after="0" w:line="240" w:lineRule="auto"/>
        <w:jc w:val="both"/>
        <w:rPr>
          <w:rFonts w:ascii="Arial" w:hAnsi="Arial" w:cs="Arial"/>
          <w:sz w:val="24"/>
          <w:szCs w:val="24"/>
        </w:rPr>
      </w:pPr>
    </w:p>
    <w:p w14:paraId="4749B31B" w14:textId="77777777" w:rsidR="002D5DAC" w:rsidRDefault="002D5DAC" w:rsidP="002D5DA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Coverage difficulties exist for people in need, leading to a debate between promoting residential and home care.</w:t>
      </w:r>
    </w:p>
    <w:p w14:paraId="3E6B6811" w14:textId="77777777" w:rsidR="002D5DAC" w:rsidRDefault="002D5DAC" w:rsidP="002D5DAC">
      <w:pPr>
        <w:pStyle w:val="ListParagraph"/>
        <w:spacing w:after="0" w:line="240" w:lineRule="auto"/>
        <w:jc w:val="both"/>
        <w:rPr>
          <w:rFonts w:ascii="Arial" w:hAnsi="Arial" w:cs="Arial"/>
          <w:sz w:val="24"/>
          <w:szCs w:val="24"/>
        </w:rPr>
      </w:pPr>
    </w:p>
    <w:p w14:paraId="6AC0F459" w14:textId="39841BBC" w:rsidR="002D5DAC" w:rsidRDefault="002D5DAC" w:rsidP="002D5DAC">
      <w:pPr>
        <w:pStyle w:val="ListParagraph"/>
        <w:numPr>
          <w:ilvl w:val="0"/>
          <w:numId w:val="20"/>
        </w:numPr>
        <w:spacing w:after="0" w:line="240" w:lineRule="auto"/>
        <w:jc w:val="both"/>
        <w:rPr>
          <w:rFonts w:ascii="Arial" w:hAnsi="Arial" w:cs="Arial"/>
          <w:sz w:val="24"/>
          <w:szCs w:val="24"/>
        </w:rPr>
      </w:pPr>
      <w:r w:rsidRPr="002D5DAC">
        <w:rPr>
          <w:rFonts w:ascii="Arial" w:hAnsi="Arial" w:cs="Arial"/>
          <w:sz w:val="24"/>
          <w:szCs w:val="24"/>
        </w:rPr>
        <w:t>There is a need to establish skills and training for caregivers given the lack of specific regulations on this topic in some states and within the general EU framework. The possibility of establishing transnational regulations on this matter to cover the mobility of workers is being analyzed.</w:t>
      </w:r>
    </w:p>
    <w:p w14:paraId="3244D034" w14:textId="77777777" w:rsidR="002D5DAC" w:rsidRDefault="002D5DAC" w:rsidP="002D5DAC">
      <w:pPr>
        <w:pStyle w:val="ListParagraph"/>
        <w:spacing w:after="0" w:line="240" w:lineRule="auto"/>
        <w:jc w:val="both"/>
        <w:rPr>
          <w:rFonts w:ascii="Arial" w:hAnsi="Arial" w:cs="Arial"/>
          <w:sz w:val="24"/>
          <w:szCs w:val="24"/>
        </w:rPr>
      </w:pPr>
    </w:p>
    <w:p w14:paraId="30E1AA1E" w14:textId="6274B4B1" w:rsidR="002D5DAC" w:rsidRDefault="002D5DAC" w:rsidP="002D5DA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Aspects related to legislation regarding the hiring of foreign workers and the relationship between this legislation and social dialogue were analyzed, with differences noted among States in how these relationships between this dialogue and legislation are established.</w:t>
      </w:r>
    </w:p>
    <w:p w14:paraId="77C5B988" w14:textId="77777777" w:rsidR="002D5DAC" w:rsidRDefault="002D5DAC" w:rsidP="002D5DAC">
      <w:pPr>
        <w:pStyle w:val="ListParagraph"/>
        <w:spacing w:after="0" w:line="240" w:lineRule="auto"/>
        <w:jc w:val="both"/>
        <w:rPr>
          <w:rFonts w:ascii="Arial" w:hAnsi="Arial" w:cs="Arial"/>
          <w:sz w:val="24"/>
          <w:szCs w:val="24"/>
        </w:rPr>
      </w:pPr>
    </w:p>
    <w:p w14:paraId="510AC73A" w14:textId="717F660F" w:rsidR="00EB2879" w:rsidRDefault="002D5DAC" w:rsidP="002D5DA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There is a need for caregivers to meet the needs of older adults in their homes and the inclusion of third-country nationals in this work. It is suggested that there should be more policy implications and public subsidies to meet these needs.</w:t>
      </w:r>
    </w:p>
    <w:p w14:paraId="78CA1BA6" w14:textId="77777777" w:rsidR="00820DE9" w:rsidRPr="00820DE9" w:rsidRDefault="00820DE9" w:rsidP="00820DE9">
      <w:pPr>
        <w:pStyle w:val="ListParagraph"/>
        <w:rPr>
          <w:rFonts w:ascii="Arial" w:hAnsi="Arial" w:cs="Arial"/>
          <w:sz w:val="24"/>
          <w:szCs w:val="24"/>
        </w:rPr>
      </w:pPr>
    </w:p>
    <w:p w14:paraId="0FCCD3BE" w14:textId="77777777" w:rsidR="00820DE9" w:rsidRDefault="00820DE9" w:rsidP="00820DE9">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Situations of worker abuse ( semi- labor exploitation) often occur in the hiring of migrants, especially due to the publication of job offers that do not match the work that is subsequently required.</w:t>
      </w:r>
    </w:p>
    <w:p w14:paraId="3FE3D740" w14:textId="77777777" w:rsidR="00820DE9" w:rsidRPr="00820DE9" w:rsidRDefault="00820DE9" w:rsidP="00820DE9">
      <w:pPr>
        <w:pStyle w:val="ListParagraph"/>
        <w:rPr>
          <w:rFonts w:ascii="Arial" w:hAnsi="Arial" w:cs="Arial"/>
          <w:sz w:val="24"/>
          <w:szCs w:val="24"/>
          <w:lang w:val="es-ES_tradnl"/>
        </w:rPr>
      </w:pPr>
    </w:p>
    <w:p w14:paraId="25C74C13" w14:textId="6EAA595A" w:rsidR="00D12D51" w:rsidRPr="00820DE9" w:rsidRDefault="00D12D51" w:rsidP="00820DE9">
      <w:pPr>
        <w:pStyle w:val="ListParagraph"/>
        <w:numPr>
          <w:ilvl w:val="0"/>
          <w:numId w:val="20"/>
        </w:numPr>
        <w:spacing w:after="0" w:line="240" w:lineRule="auto"/>
        <w:jc w:val="both"/>
        <w:rPr>
          <w:rFonts w:ascii="Arial" w:hAnsi="Arial" w:cs="Arial"/>
          <w:sz w:val="24"/>
          <w:szCs w:val="24"/>
        </w:rPr>
      </w:pPr>
      <w:r w:rsidRPr="00820DE9">
        <w:rPr>
          <w:rFonts w:ascii="Arial" w:hAnsi="Arial" w:cs="Arial"/>
          <w:sz w:val="24"/>
          <w:szCs w:val="24"/>
          <w:lang w:val="es-ES_tradnl"/>
        </w:rPr>
        <w:t xml:space="preserve">There are </w:t>
      </w:r>
      <w:r w:rsidR="00820DE9">
        <w:rPr>
          <w:rFonts w:ascii="Arial" w:hAnsi="Arial" w:cs="Arial"/>
          <w:sz w:val="24"/>
          <w:szCs w:val="24"/>
          <w:lang w:val="es-ES_tradnl"/>
        </w:rPr>
        <w:t xml:space="preserve">problems with the care and defense of the interests of home care workers by unions and workers' representative bodies; as well as a lack of control and oversight by the labor authorities over the hiring, necessary professional </w:t>
      </w:r>
      <w:r w:rsidR="00820DE9">
        <w:rPr>
          <w:rFonts w:ascii="Arial" w:hAnsi="Arial" w:cs="Arial"/>
          <w:sz w:val="24"/>
          <w:szCs w:val="24"/>
          <w:lang w:val="es-ES_tradnl"/>
        </w:rPr>
        <w:lastRenderedPageBreak/>
        <w:t>qualifications, and working conditions of home care workers, given the privacy of the home where they perform such work.</w:t>
      </w:r>
    </w:p>
    <w:p w14:paraId="7267B5B1" w14:textId="77777777" w:rsidR="00820DE9" w:rsidRPr="00820DE9" w:rsidRDefault="00820DE9" w:rsidP="00820DE9">
      <w:pPr>
        <w:pStyle w:val="ListParagraph"/>
        <w:rPr>
          <w:rFonts w:ascii="Arial" w:hAnsi="Arial" w:cs="Arial"/>
          <w:sz w:val="24"/>
          <w:szCs w:val="24"/>
        </w:rPr>
      </w:pPr>
    </w:p>
    <w:p w14:paraId="5581DF7E" w14:textId="714789E3" w:rsidR="00820DE9" w:rsidRPr="00820DE9" w:rsidRDefault="00820DE9" w:rsidP="00820DE9">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 xml:space="preserve">Analysis of the possibility of hiring several caregivers to cover the entire daily schedule for a person with these needs. Questions were raised regarding the caregivers' </w:t>
      </w:r>
      <w:proofErr w:type="gramStart"/>
      <w:r>
        <w:rPr>
          <w:rFonts w:ascii="Arial" w:hAnsi="Arial" w:cs="Arial"/>
          <w:sz w:val="24"/>
          <w:szCs w:val="24"/>
        </w:rPr>
        <w:t>schedules ,</w:t>
      </w:r>
      <w:proofErr w:type="gramEnd"/>
      <w:r>
        <w:rPr>
          <w:rFonts w:ascii="Arial" w:hAnsi="Arial" w:cs="Arial"/>
          <w:sz w:val="24"/>
          <w:szCs w:val="24"/>
        </w:rPr>
        <w:t xml:space="preserve"> the cost involved and how this could be met, and aspects related to social security contributions.</w:t>
      </w:r>
    </w:p>
    <w:p w14:paraId="2B3C7A79" w14:textId="77777777" w:rsidR="00820DE9" w:rsidRPr="00820DE9" w:rsidRDefault="00820DE9" w:rsidP="00820DE9">
      <w:pPr>
        <w:pStyle w:val="ListParagraph"/>
        <w:rPr>
          <w:rFonts w:ascii="Arial" w:hAnsi="Arial" w:cs="Arial"/>
          <w:sz w:val="24"/>
          <w:szCs w:val="24"/>
        </w:rPr>
      </w:pPr>
    </w:p>
    <w:p w14:paraId="6E3BE1D6" w14:textId="77777777" w:rsidR="00820DE9" w:rsidRDefault="00820DE9" w:rsidP="00820DE9">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And a lack of public resources to meet the needs of an aging population that requires care in their private homes, considering that home care is very expensive and not easily affordable for families,</w:t>
      </w:r>
    </w:p>
    <w:p w14:paraId="12241E52" w14:textId="77777777" w:rsidR="00AA027C" w:rsidRDefault="00AA027C" w:rsidP="002E7AE6">
      <w:pPr>
        <w:spacing w:after="0" w:line="240" w:lineRule="auto"/>
        <w:jc w:val="both"/>
        <w:rPr>
          <w:rFonts w:ascii="Arial" w:hAnsi="Arial" w:cs="Arial"/>
          <w:sz w:val="24"/>
          <w:szCs w:val="24"/>
        </w:rPr>
      </w:pPr>
    </w:p>
    <w:p w14:paraId="196F4162" w14:textId="68FF7BCD" w:rsidR="00820DE9" w:rsidRDefault="00820DE9" w:rsidP="002E7AE6">
      <w:pPr>
        <w:spacing w:after="0" w:line="240" w:lineRule="auto"/>
        <w:jc w:val="both"/>
        <w:rPr>
          <w:rFonts w:ascii="Arial" w:hAnsi="Arial" w:cs="Arial"/>
          <w:sz w:val="24"/>
          <w:szCs w:val="24"/>
        </w:rPr>
      </w:pPr>
      <w:r>
        <w:rPr>
          <w:rFonts w:ascii="Arial" w:hAnsi="Arial" w:cs="Arial"/>
          <w:sz w:val="24"/>
          <w:szCs w:val="24"/>
        </w:rPr>
        <w:t xml:space="preserve">Finally, a brief commentary was made on the differences found in the responses of partner countries in the initial analyses of the surveys being conducted, following the </w:t>
      </w:r>
      <w:r>
        <w:rPr>
          <w:rFonts w:ascii="Arial" w:hAnsi="Arial" w:cs="Arial"/>
          <w:i/>
          <w:iCs/>
          <w:sz w:val="24"/>
          <w:szCs w:val="24"/>
        </w:rPr>
        <w:t xml:space="preserve">Delphi method </w:t>
      </w:r>
      <w:r>
        <w:rPr>
          <w:rFonts w:ascii="Arial" w:hAnsi="Arial" w:cs="Arial"/>
          <w:sz w:val="24"/>
          <w:szCs w:val="24"/>
        </w:rPr>
        <w:t>to prepare the policy document.</w:t>
      </w:r>
    </w:p>
    <w:p w14:paraId="331E9415" w14:textId="77777777" w:rsidR="005525FF" w:rsidRPr="008359BF" w:rsidRDefault="005525FF" w:rsidP="002E7AE6">
      <w:pPr>
        <w:spacing w:after="0" w:line="240" w:lineRule="auto"/>
        <w:jc w:val="both"/>
        <w:rPr>
          <w:rFonts w:ascii="Arial" w:hAnsi="Arial" w:cs="Arial"/>
          <w:sz w:val="24"/>
          <w:szCs w:val="24"/>
        </w:rPr>
      </w:pPr>
    </w:p>
    <w:p w14:paraId="5E683F41" w14:textId="14D16AC3" w:rsidR="008432F0" w:rsidRPr="00285BD9" w:rsidRDefault="00D12D51" w:rsidP="008432F0">
      <w:pPr>
        <w:spacing w:after="0" w:line="240" w:lineRule="auto"/>
        <w:jc w:val="both"/>
        <w:rPr>
          <w:rFonts w:ascii="Arial" w:hAnsi="Arial" w:cs="Arial"/>
          <w:sz w:val="24"/>
          <w:szCs w:val="24"/>
          <w:u w:val="single"/>
        </w:rPr>
      </w:pPr>
      <w:r w:rsidRPr="00285BD9">
        <w:rPr>
          <w:rFonts w:ascii="Arial" w:hAnsi="Arial" w:cs="Arial"/>
          <w:sz w:val="24"/>
          <w:szCs w:val="24"/>
          <w:u w:val="single"/>
        </w:rPr>
        <w:t>Key issues for social dialogue on intra-EU labour mobility in home care services I: Working conditions and undeclared work: challenges and solutions</w:t>
      </w:r>
    </w:p>
    <w:p w14:paraId="7A335EF3" w14:textId="197B75E1" w:rsidR="008432F0" w:rsidRDefault="008432F0" w:rsidP="008432F0">
      <w:pPr>
        <w:spacing w:after="0" w:line="240" w:lineRule="auto"/>
        <w:jc w:val="both"/>
        <w:rPr>
          <w:rFonts w:ascii="Arial" w:hAnsi="Arial" w:cs="Arial"/>
          <w:sz w:val="24"/>
          <w:szCs w:val="24"/>
        </w:rPr>
      </w:pPr>
    </w:p>
    <w:p w14:paraId="3BF900C8" w14:textId="039A1034" w:rsidR="00C61733" w:rsidRDefault="00C61733" w:rsidP="008432F0">
      <w:pPr>
        <w:spacing w:after="0" w:line="240" w:lineRule="auto"/>
        <w:jc w:val="both"/>
        <w:rPr>
          <w:rFonts w:ascii="Arial" w:hAnsi="Arial" w:cs="Arial"/>
          <w:sz w:val="24"/>
          <w:szCs w:val="24"/>
        </w:rPr>
      </w:pPr>
      <w:r>
        <w:rPr>
          <w:rFonts w:ascii="Arial" w:hAnsi="Arial" w:cs="Arial"/>
          <w:sz w:val="24"/>
          <w:szCs w:val="24"/>
        </w:rPr>
        <w:t xml:space="preserve">This agenda item occupied a large portion of the two-day </w:t>
      </w:r>
      <w:r>
        <w:rPr>
          <w:rFonts w:ascii="Arial" w:hAnsi="Arial" w:cs="Arial"/>
          <w:i/>
          <w:iCs/>
          <w:sz w:val="24"/>
          <w:szCs w:val="24"/>
        </w:rPr>
        <w:t xml:space="preserve">international consultation </w:t>
      </w:r>
      <w:r>
        <w:rPr>
          <w:rFonts w:ascii="Arial" w:hAnsi="Arial" w:cs="Arial"/>
          <w:sz w:val="24"/>
          <w:szCs w:val="24"/>
        </w:rPr>
        <w:t>. Among the keynote addresses, the following stand out:</w:t>
      </w:r>
    </w:p>
    <w:p w14:paraId="7E8B77DE" w14:textId="77777777" w:rsidR="00C61733" w:rsidRDefault="00C61733" w:rsidP="008432F0">
      <w:pPr>
        <w:spacing w:after="0" w:line="240" w:lineRule="auto"/>
        <w:jc w:val="both"/>
        <w:rPr>
          <w:rFonts w:ascii="Arial" w:hAnsi="Arial" w:cs="Arial"/>
          <w:sz w:val="24"/>
          <w:szCs w:val="24"/>
        </w:rPr>
      </w:pPr>
    </w:p>
    <w:p w14:paraId="74B49CD6" w14:textId="09A1962F" w:rsidR="00C61733" w:rsidRDefault="00C61733" w:rsidP="00C61733">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Why undeclared (irregular or illegal) hiring exists and what measures could be taken to regulate these workers.</w:t>
      </w:r>
    </w:p>
    <w:p w14:paraId="22455932" w14:textId="77777777" w:rsidR="00C61733" w:rsidRDefault="00C61733" w:rsidP="00C61733">
      <w:pPr>
        <w:pStyle w:val="ListParagraph"/>
        <w:spacing w:after="0" w:line="240" w:lineRule="auto"/>
        <w:jc w:val="both"/>
        <w:rPr>
          <w:rFonts w:ascii="Arial" w:hAnsi="Arial" w:cs="Arial"/>
          <w:sz w:val="24"/>
          <w:szCs w:val="24"/>
        </w:rPr>
      </w:pPr>
    </w:p>
    <w:p w14:paraId="22DF20CB" w14:textId="6A4D4831" w:rsidR="00C61733" w:rsidRPr="00C61733" w:rsidRDefault="00C61733" w:rsidP="00C61733">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 xml:space="preserve">As an option to ensure the legality of contracts, the possibility of using the </w:t>
      </w:r>
      <w:r>
        <w:rPr>
          <w:rFonts w:ascii="Arial" w:hAnsi="Arial" w:cs="Arial"/>
          <w:i/>
          <w:iCs/>
          <w:sz w:val="24"/>
          <w:szCs w:val="24"/>
        </w:rPr>
        <w:t xml:space="preserve">community talent registry is proposed </w:t>
      </w:r>
      <w:r>
        <w:rPr>
          <w:rFonts w:ascii="Arial" w:hAnsi="Arial" w:cs="Arial"/>
          <w:sz w:val="24"/>
          <w:szCs w:val="24"/>
        </w:rPr>
        <w:t>, establishing the same for the care sector.</w:t>
      </w:r>
    </w:p>
    <w:p w14:paraId="3D72A54E" w14:textId="77777777" w:rsidR="00C61733" w:rsidRDefault="00C61733" w:rsidP="008432F0">
      <w:pPr>
        <w:spacing w:after="0" w:line="240" w:lineRule="auto"/>
        <w:jc w:val="both"/>
        <w:rPr>
          <w:rFonts w:ascii="Arial" w:hAnsi="Arial" w:cs="Arial"/>
          <w:sz w:val="24"/>
          <w:szCs w:val="24"/>
        </w:rPr>
      </w:pPr>
    </w:p>
    <w:p w14:paraId="46EEE641" w14:textId="73CD2F9D" w:rsidR="00C61733" w:rsidRDefault="00C61733" w:rsidP="00C61733">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The existence of problems for caregivers in establishing their working conditions in the home, highlighting situations of vulnerability of their labor rights and lack of guarantees, especially regarding the working day and what it should be to care for people in need.</w:t>
      </w:r>
    </w:p>
    <w:p w14:paraId="68C15A57" w14:textId="77777777" w:rsidR="00C61733" w:rsidRPr="00C61733" w:rsidRDefault="00C61733" w:rsidP="00C61733">
      <w:pPr>
        <w:pStyle w:val="ListParagraph"/>
        <w:rPr>
          <w:rFonts w:ascii="Arial" w:hAnsi="Arial" w:cs="Arial"/>
          <w:sz w:val="24"/>
          <w:szCs w:val="24"/>
        </w:rPr>
      </w:pPr>
    </w:p>
    <w:p w14:paraId="5D701A6F" w14:textId="77777777" w:rsidR="00F32337" w:rsidRDefault="00C61733" w:rsidP="00BC3095">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 xml:space="preserve">All partners agree </w:t>
      </w:r>
      <w:r w:rsidR="00F32337">
        <w:rPr>
          <w:rFonts w:ascii="Arial" w:hAnsi="Arial" w:cs="Arial"/>
          <w:sz w:val="24"/>
          <w:szCs w:val="24"/>
        </w:rPr>
        <w:t>that the existence of collective agreements regulating the working and professional conditions of caregivers is the appropriate tool to resolve many of the problems raised, and they emphasize how these collective agreements are the result of collective bargaining. Regarding this, the different situations regarding labor relations systems in each country are analyzed, establishing very similar situations in Spain and Italy, with collective agreements in different areas containing these regulations, compared to situations, such as in Poland, where these participatory systems that allow for establishing these working conditions do not exist, with only social dialogue, which is merely consultative.</w:t>
      </w:r>
    </w:p>
    <w:p w14:paraId="30B2F1C3" w14:textId="77777777" w:rsidR="00F32337" w:rsidRPr="00F32337" w:rsidRDefault="00F32337" w:rsidP="00F32337">
      <w:pPr>
        <w:pStyle w:val="ListParagraph"/>
        <w:rPr>
          <w:rFonts w:ascii="Arial" w:hAnsi="Arial" w:cs="Arial"/>
          <w:sz w:val="24"/>
          <w:szCs w:val="24"/>
        </w:rPr>
      </w:pPr>
    </w:p>
    <w:p w14:paraId="71C606EF" w14:textId="218C999F" w:rsidR="00F32337" w:rsidRDefault="00F32337" w:rsidP="00A10293">
      <w:pPr>
        <w:pStyle w:val="ListParagraph"/>
        <w:numPr>
          <w:ilvl w:val="0"/>
          <w:numId w:val="20"/>
        </w:numPr>
        <w:spacing w:after="0" w:line="240" w:lineRule="auto"/>
        <w:jc w:val="both"/>
        <w:rPr>
          <w:rFonts w:ascii="Arial" w:hAnsi="Arial" w:cs="Arial"/>
          <w:sz w:val="24"/>
          <w:szCs w:val="24"/>
        </w:rPr>
      </w:pPr>
      <w:r w:rsidRPr="00F32337">
        <w:rPr>
          <w:rFonts w:ascii="Arial" w:hAnsi="Arial" w:cs="Arial"/>
          <w:sz w:val="24"/>
          <w:szCs w:val="24"/>
        </w:rPr>
        <w:lastRenderedPageBreak/>
        <w:t>There is a need to analyze the different situations in each country to establish the conditions for care workers; for example, with the establishment of well-organized rotating work to guarantee the worker's right to rest while also meeting the care needs of the person in need; along with new forms of employment to provide a variety of approaches.</w:t>
      </w:r>
    </w:p>
    <w:p w14:paraId="5E5BE247" w14:textId="77777777" w:rsidR="00F32337" w:rsidRPr="00F32337" w:rsidRDefault="00F32337" w:rsidP="00F32337">
      <w:pPr>
        <w:pStyle w:val="ListParagraph"/>
        <w:rPr>
          <w:rFonts w:ascii="Arial" w:hAnsi="Arial" w:cs="Arial"/>
          <w:sz w:val="24"/>
          <w:szCs w:val="24"/>
        </w:rPr>
      </w:pPr>
    </w:p>
    <w:p w14:paraId="31F9FC96" w14:textId="20DFAA90" w:rsidR="00F32337" w:rsidRPr="00F32337" w:rsidRDefault="00F32337" w:rsidP="00A10293">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All members agree that unions should be responsible for caring for and guaranteeing the rights of care workers; however, the problem is the difficulty of providing these services in private homes and the low level of membership among these workers (especially those who are not regulated, for fear of losing their jobs or being expelled from the country if they file a lawsuit).</w:t>
      </w:r>
    </w:p>
    <w:p w14:paraId="557AC2B5" w14:textId="77777777" w:rsidR="00285BD9" w:rsidRPr="00285BD9" w:rsidRDefault="00285BD9" w:rsidP="00BC3095">
      <w:pPr>
        <w:spacing w:after="0" w:line="240" w:lineRule="auto"/>
        <w:jc w:val="both"/>
        <w:rPr>
          <w:rFonts w:ascii="Arial" w:hAnsi="Arial" w:cs="Arial"/>
          <w:b/>
          <w:bCs/>
          <w:sz w:val="24"/>
          <w:szCs w:val="24"/>
        </w:rPr>
      </w:pPr>
    </w:p>
    <w:p w14:paraId="5181AF97" w14:textId="497B0693" w:rsidR="00A17F8B" w:rsidRPr="00285BD9" w:rsidRDefault="00A17F8B" w:rsidP="00BC3095">
      <w:pPr>
        <w:spacing w:after="0" w:line="240" w:lineRule="auto"/>
        <w:jc w:val="both"/>
        <w:rPr>
          <w:rFonts w:ascii="Arial" w:hAnsi="Arial" w:cs="Arial"/>
          <w:sz w:val="24"/>
          <w:szCs w:val="24"/>
          <w:u w:val="single"/>
        </w:rPr>
      </w:pPr>
      <w:r w:rsidRPr="00285BD9">
        <w:rPr>
          <w:rFonts w:ascii="Arial" w:hAnsi="Arial" w:cs="Arial"/>
          <w:sz w:val="24"/>
          <w:szCs w:val="24"/>
          <w:u w:val="single"/>
        </w:rPr>
        <w:t>Key issues for social dialogue on intra-Community labour mobility in home care services II: Skills development and recognition: challenges and solutions</w:t>
      </w:r>
    </w:p>
    <w:p w14:paraId="224D5949" w14:textId="77777777" w:rsidR="00A17F8B" w:rsidRDefault="00A17F8B" w:rsidP="00BC3095">
      <w:pPr>
        <w:spacing w:after="0" w:line="240" w:lineRule="auto"/>
        <w:jc w:val="both"/>
        <w:rPr>
          <w:rFonts w:ascii="Arial" w:hAnsi="Arial" w:cs="Arial"/>
          <w:sz w:val="24"/>
          <w:szCs w:val="24"/>
        </w:rPr>
      </w:pPr>
    </w:p>
    <w:p w14:paraId="63D9A449" w14:textId="7881A85F" w:rsidR="00285BD9" w:rsidRDefault="00285BD9" w:rsidP="00BC3095">
      <w:pPr>
        <w:spacing w:after="0" w:line="240" w:lineRule="auto"/>
        <w:jc w:val="both"/>
        <w:rPr>
          <w:rFonts w:ascii="Arial" w:hAnsi="Arial" w:cs="Arial"/>
          <w:sz w:val="24"/>
          <w:szCs w:val="24"/>
        </w:rPr>
      </w:pPr>
      <w:r>
        <w:rPr>
          <w:rFonts w:ascii="Arial" w:hAnsi="Arial" w:cs="Arial"/>
          <w:sz w:val="24"/>
          <w:szCs w:val="24"/>
        </w:rPr>
        <w:t>Finally, the issues raised in the statement of the point are addressed, with contributions from each country explaining whether there are any qualifications required in their field to work as a caregiver, who provides those qualifications, and who bears the costs of that training.</w:t>
      </w:r>
    </w:p>
    <w:p w14:paraId="2BE9E7C0" w14:textId="77777777" w:rsidR="00285BD9" w:rsidRDefault="00285BD9" w:rsidP="00BC3095">
      <w:pPr>
        <w:spacing w:after="0" w:line="240" w:lineRule="auto"/>
        <w:jc w:val="both"/>
        <w:rPr>
          <w:rFonts w:ascii="Arial" w:hAnsi="Arial" w:cs="Arial"/>
          <w:sz w:val="24"/>
          <w:szCs w:val="24"/>
        </w:rPr>
      </w:pPr>
    </w:p>
    <w:p w14:paraId="29A33950" w14:textId="067D6B44" w:rsidR="00285BD9" w:rsidRDefault="00285BD9" w:rsidP="00BC3095">
      <w:pPr>
        <w:spacing w:after="0" w:line="240" w:lineRule="auto"/>
        <w:jc w:val="both"/>
        <w:rPr>
          <w:rFonts w:ascii="Arial" w:hAnsi="Arial" w:cs="Arial"/>
          <w:sz w:val="24"/>
          <w:szCs w:val="24"/>
        </w:rPr>
      </w:pPr>
      <w:r>
        <w:rPr>
          <w:rFonts w:ascii="Arial" w:hAnsi="Arial" w:cs="Arial"/>
          <w:sz w:val="24"/>
          <w:szCs w:val="24"/>
        </w:rPr>
        <w:t>The interventions carried out reveal the existing differences in this area and the need to establish European regulations that provide homogeneity to these situations and also allow for mobility between countries.</w:t>
      </w:r>
    </w:p>
    <w:p w14:paraId="31CACA87" w14:textId="77777777" w:rsidR="00285BD9" w:rsidRPr="00A17F8B" w:rsidRDefault="00285BD9" w:rsidP="00BC3095">
      <w:pPr>
        <w:spacing w:after="0" w:line="240" w:lineRule="auto"/>
        <w:jc w:val="both"/>
        <w:rPr>
          <w:rFonts w:ascii="Arial" w:hAnsi="Arial" w:cs="Arial"/>
          <w:sz w:val="24"/>
          <w:szCs w:val="24"/>
        </w:rPr>
      </w:pPr>
    </w:p>
    <w:p w14:paraId="79A3C719" w14:textId="2B789046" w:rsidR="008359BF" w:rsidRPr="008359BF" w:rsidRDefault="00285BD9" w:rsidP="007B0242">
      <w:pPr>
        <w:spacing w:after="0" w:line="240" w:lineRule="auto"/>
        <w:jc w:val="both"/>
        <w:rPr>
          <w:rFonts w:ascii="Arial" w:hAnsi="Arial" w:cs="Arial"/>
          <w:sz w:val="24"/>
          <w:szCs w:val="24"/>
        </w:rPr>
      </w:pPr>
      <w:r>
        <w:rPr>
          <w:rFonts w:ascii="Arial" w:hAnsi="Arial" w:cs="Arial"/>
          <w:sz w:val="24"/>
          <w:szCs w:val="24"/>
        </w:rPr>
        <w:t>This need for training is also emphasized to ensure that quality service is provided to people with care needs, suggesting that specific training should be explored for specific "pathologies" such as Alzheimer's.</w:t>
      </w:r>
    </w:p>
    <w:p w14:paraId="7E644895" w14:textId="77777777" w:rsidR="008359BF" w:rsidRPr="008359BF" w:rsidRDefault="008359BF" w:rsidP="008359BF">
      <w:pPr>
        <w:rPr>
          <w:rFonts w:ascii="Arial" w:hAnsi="Arial" w:cs="Arial"/>
          <w:sz w:val="24"/>
          <w:szCs w:val="24"/>
        </w:rPr>
      </w:pPr>
    </w:p>
    <w:sectPr w:rsidR="008359BF" w:rsidRPr="008359BF" w:rsidSect="00091234">
      <w:headerReference w:type="default" r:id="rId7"/>
      <w:footerReference w:type="default" r:id="rId8"/>
      <w:pgSz w:w="12240" w:h="15840"/>
      <w:pgMar w:top="198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4474" w14:textId="77777777" w:rsidR="0010589E" w:rsidRDefault="0010589E" w:rsidP="009F699F">
      <w:pPr>
        <w:spacing w:after="0" w:line="240" w:lineRule="auto"/>
      </w:pPr>
      <w:r>
        <w:separator/>
      </w:r>
    </w:p>
  </w:endnote>
  <w:endnote w:type="continuationSeparator" w:id="0">
    <w:p w14:paraId="5E82AE9A" w14:textId="77777777" w:rsidR="0010589E" w:rsidRDefault="0010589E" w:rsidP="009F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630338"/>
      <w:docPartObj>
        <w:docPartGallery w:val="Page Numbers (Bottom of Page)"/>
        <w:docPartUnique/>
      </w:docPartObj>
    </w:sdtPr>
    <w:sdtEndPr/>
    <w:sdtContent>
      <w:p w14:paraId="6B4AAD16" w14:textId="3C014FA7" w:rsidR="008359BF" w:rsidRDefault="008359BF">
        <w:pPr>
          <w:pStyle w:val="Footer"/>
          <w:jc w:val="center"/>
        </w:pPr>
        <w:r>
          <w:rPr>
            <w:noProof/>
          </w:rPr>
          <mc:AlternateContent>
            <mc:Choice Requires="wps">
              <w:drawing>
                <wp:anchor distT="45720" distB="45720" distL="114300" distR="114300" simplePos="0" relativeHeight="251660288" behindDoc="0" locked="0" layoutInCell="1" allowOverlap="1" wp14:anchorId="512535DC" wp14:editId="1759ECE6">
                  <wp:simplePos x="0" y="0"/>
                  <wp:positionH relativeFrom="margin">
                    <wp:posOffset>-275590</wp:posOffset>
                  </wp:positionH>
                  <wp:positionV relativeFrom="paragraph">
                    <wp:posOffset>217170</wp:posOffset>
                  </wp:positionV>
                  <wp:extent cx="6606540" cy="72834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728345"/>
                          </a:xfrm>
                          <a:prstGeom prst="rect">
                            <a:avLst/>
                          </a:prstGeom>
                          <a:noFill/>
                          <a:ln w="9525">
                            <a:noFill/>
                            <a:miter lim="800000"/>
                            <a:headEnd/>
                            <a:tailEnd/>
                          </a:ln>
                        </wps:spPr>
                        <wps:txbx>
                          <w:txbxContent>
                            <w:p w14:paraId="7ED452C6" w14:textId="77777777" w:rsidR="008359BF" w:rsidRPr="008359BF" w:rsidRDefault="008359BF" w:rsidP="008359BF">
                              <w:pPr>
                                <w:rPr>
                                  <w:lang w:val="en-US"/>
                                </w:rPr>
                              </w:pPr>
                              <w:r w:rsidRPr="000125C8">
                                <w:rPr>
                                  <w:lang w:val="en-GB"/>
                                </w:rPr>
                                <w:t>Funded by the European Union. Views and opinions expressed are however those of the author(s) only</w:t>
                              </w:r>
                              <w:r>
                                <w:rPr>
                                  <w:lang w:val="en-GB"/>
                                </w:rPr>
                                <w:t xml:space="preserve"> </w:t>
                              </w:r>
                              <w:r w:rsidRPr="000125C8">
                                <w:rPr>
                                  <w:lang w:val="en-GB"/>
                                </w:rPr>
                                <w:t>and do not necessarily reflect those of the European Union or European Commission. Neither</w:t>
                              </w:r>
                              <w:r>
                                <w:rPr>
                                  <w:lang w:val="en-GB"/>
                                </w:rPr>
                                <w:t xml:space="preserve"> </w:t>
                              </w:r>
                              <w:r w:rsidRPr="000125C8">
                                <w:rPr>
                                  <w:lang w:val="en-GB"/>
                                </w:rPr>
                                <w:t>the European Union nor the granting authority can be held responsible for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535DC" id="_x0000_t202" coordsize="21600,21600" o:spt="202" path="m,l,21600r21600,l21600,xe">
                  <v:stroke joinstyle="miter"/>
                  <v:path gradientshapeok="t" o:connecttype="rect"/>
                </v:shapetype>
                <v:shape id="Cuadro de texto 2" o:spid="_x0000_s1026" type="#_x0000_t202" style="position:absolute;left:0;text-align:left;margin-left:-21.7pt;margin-top:17.1pt;width:520.2pt;height:57.3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" filled="f" stroked="f">
                  <v:textbox style="mso-fit-shape-to-text:t">
                    <w:txbxContent>
                      <w:p w14:paraId="7ED452C6" w14:textId="77777777" w:rsidR="008359BF" w:rsidRPr="008359BF" w:rsidRDefault="008359BF" w:rsidP="008359BF">
                        <w:pPr>
                          <w:rPr>
                            <w:lang w:val="en-US"/>
                          </w:rPr>
                        </w:pPr>
                        <w:r w:rsidRPr="000125C8">
                          <w:rPr>
                            <w:lang w:val="en-GB"/>
                          </w:rPr>
                          <w:t>Funded by the European Union. Views and opinions expressed are however those of the author(s) only</w:t>
                        </w:r>
                        <w:r>
                          <w:rPr>
                            <w:lang w:val="en-GB"/>
                          </w:rPr>
                          <w:t xml:space="preserve"> </w:t>
                        </w:r>
                        <w:r w:rsidRPr="000125C8">
                          <w:rPr>
                            <w:lang w:val="en-GB"/>
                          </w:rPr>
                          <w:t>and do not necessarily reflect those of the European Union or European Commission. Neither</w:t>
                        </w:r>
                        <w:r>
                          <w:rPr>
                            <w:lang w:val="en-GB"/>
                          </w:rPr>
                          <w:t xml:space="preserve"> </w:t>
                        </w:r>
                        <w:r w:rsidRPr="000125C8">
                          <w:rPr>
                            <w:lang w:val="en-GB"/>
                          </w:rPr>
                          <w:t>the European Union nor the granting authority can be held responsible for them</w:t>
                        </w:r>
                      </w:p>
                    </w:txbxContent>
                  </v:textbox>
                  <w10:wrap anchorx="margin"/>
                </v:shape>
              </w:pict>
            </mc:Fallback>
          </mc:AlternateContent>
        </w:r>
        <w:r w:rsidR="005525FF">
          <w:fldChar w:fldCharType="begin"/>
        </w:r>
        <w:r w:rsidR="005525FF">
          <w:instrText>PAGE   \* MERGEFORMAT</w:instrText>
        </w:r>
        <w:r w:rsidR="005525FF">
          <w:fldChar w:fldCharType="separate"/>
        </w:r>
        <w:r w:rsidR="005525FF">
          <w:t>2</w:t>
        </w:r>
        <w:r w:rsidR="005525FF">
          <w:fldChar w:fldCharType="end"/>
        </w:r>
      </w:p>
      <w:p w14:paraId="6C384CFD" w14:textId="7B95C707" w:rsidR="008359BF" w:rsidRDefault="008359BF">
        <w:pPr>
          <w:pStyle w:val="Footer"/>
          <w:jc w:val="center"/>
        </w:pPr>
      </w:p>
      <w:p w14:paraId="7751A6C3" w14:textId="693A799F" w:rsidR="005525FF" w:rsidRDefault="00CE2CCD">
        <w:pPr>
          <w:pStyle w:val="Footer"/>
          <w:jc w:val="center"/>
        </w:pPr>
      </w:p>
    </w:sdtContent>
  </w:sdt>
  <w:p w14:paraId="45E327D4" w14:textId="099EAB0A" w:rsidR="00091234" w:rsidRDefault="0009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1D51" w14:textId="77777777" w:rsidR="0010589E" w:rsidRDefault="0010589E" w:rsidP="009F699F">
      <w:pPr>
        <w:spacing w:after="0" w:line="240" w:lineRule="auto"/>
      </w:pPr>
      <w:r>
        <w:separator/>
      </w:r>
    </w:p>
  </w:footnote>
  <w:footnote w:type="continuationSeparator" w:id="0">
    <w:p w14:paraId="52901C46" w14:textId="77777777" w:rsidR="0010589E" w:rsidRDefault="0010589E" w:rsidP="009F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3BC0" w14:textId="202345EE" w:rsidR="009F699F" w:rsidRDefault="009F699F">
    <w:pPr>
      <w:pStyle w:val="Header"/>
    </w:pPr>
    <w:r>
      <w:rPr>
        <w:noProof/>
      </w:rPr>
      <w:drawing>
        <wp:anchor distT="0" distB="0" distL="114300" distR="114300" simplePos="0" relativeHeight="251658240" behindDoc="1" locked="0" layoutInCell="1" allowOverlap="1" wp14:anchorId="5B239912" wp14:editId="6C8B83D4">
          <wp:simplePos x="0" y="0"/>
          <wp:positionH relativeFrom="column">
            <wp:posOffset>-888707</wp:posOffset>
          </wp:positionH>
          <wp:positionV relativeFrom="page">
            <wp:posOffset>-23446</wp:posOffset>
          </wp:positionV>
          <wp:extent cx="7766050" cy="10081846"/>
          <wp:effectExtent l="0" t="0" r="6350" b="0"/>
          <wp:wrapNone/>
          <wp:docPr id="12726160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08" cy="100850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C03"/>
    <w:multiLevelType w:val="hybridMultilevel"/>
    <w:tmpl w:val="B4886466"/>
    <w:lvl w:ilvl="0" w:tplc="1CCE721A">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428D5"/>
    <w:multiLevelType w:val="hybridMultilevel"/>
    <w:tmpl w:val="768C5FA2"/>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F47049"/>
    <w:multiLevelType w:val="hybridMultilevel"/>
    <w:tmpl w:val="E0585422"/>
    <w:lvl w:ilvl="0" w:tplc="2BC8FC26">
      <w:start w:val="1"/>
      <w:numFmt w:val="bullet"/>
      <w:lvlText w:val=""/>
      <w:lvlJc w:val="left"/>
      <w:pPr>
        <w:tabs>
          <w:tab w:val="num" w:pos="1068"/>
        </w:tabs>
        <w:ind w:left="1068" w:hanging="360"/>
      </w:pPr>
      <w:rPr>
        <w:rFonts w:ascii="Wingdings" w:hAnsi="Wingdings" w:hint="default"/>
      </w:rPr>
    </w:lvl>
    <w:lvl w:ilvl="1" w:tplc="E9F29B76" w:tentative="1">
      <w:start w:val="1"/>
      <w:numFmt w:val="bullet"/>
      <w:lvlText w:val=""/>
      <w:lvlJc w:val="left"/>
      <w:pPr>
        <w:tabs>
          <w:tab w:val="num" w:pos="1788"/>
        </w:tabs>
        <w:ind w:left="1788" w:hanging="360"/>
      </w:pPr>
      <w:rPr>
        <w:rFonts w:ascii="Wingdings" w:hAnsi="Wingdings" w:hint="default"/>
      </w:rPr>
    </w:lvl>
    <w:lvl w:ilvl="2" w:tplc="A712D840" w:tentative="1">
      <w:start w:val="1"/>
      <w:numFmt w:val="bullet"/>
      <w:lvlText w:val=""/>
      <w:lvlJc w:val="left"/>
      <w:pPr>
        <w:tabs>
          <w:tab w:val="num" w:pos="2508"/>
        </w:tabs>
        <w:ind w:left="2508" w:hanging="360"/>
      </w:pPr>
      <w:rPr>
        <w:rFonts w:ascii="Wingdings" w:hAnsi="Wingdings" w:hint="default"/>
      </w:rPr>
    </w:lvl>
    <w:lvl w:ilvl="3" w:tplc="CA189560" w:tentative="1">
      <w:start w:val="1"/>
      <w:numFmt w:val="bullet"/>
      <w:lvlText w:val=""/>
      <w:lvlJc w:val="left"/>
      <w:pPr>
        <w:tabs>
          <w:tab w:val="num" w:pos="3228"/>
        </w:tabs>
        <w:ind w:left="3228" w:hanging="360"/>
      </w:pPr>
      <w:rPr>
        <w:rFonts w:ascii="Wingdings" w:hAnsi="Wingdings" w:hint="default"/>
      </w:rPr>
    </w:lvl>
    <w:lvl w:ilvl="4" w:tplc="2A5698AC" w:tentative="1">
      <w:start w:val="1"/>
      <w:numFmt w:val="bullet"/>
      <w:lvlText w:val=""/>
      <w:lvlJc w:val="left"/>
      <w:pPr>
        <w:tabs>
          <w:tab w:val="num" w:pos="3948"/>
        </w:tabs>
        <w:ind w:left="3948" w:hanging="360"/>
      </w:pPr>
      <w:rPr>
        <w:rFonts w:ascii="Wingdings" w:hAnsi="Wingdings" w:hint="default"/>
      </w:rPr>
    </w:lvl>
    <w:lvl w:ilvl="5" w:tplc="AED4A800" w:tentative="1">
      <w:start w:val="1"/>
      <w:numFmt w:val="bullet"/>
      <w:lvlText w:val=""/>
      <w:lvlJc w:val="left"/>
      <w:pPr>
        <w:tabs>
          <w:tab w:val="num" w:pos="4668"/>
        </w:tabs>
        <w:ind w:left="4668" w:hanging="360"/>
      </w:pPr>
      <w:rPr>
        <w:rFonts w:ascii="Wingdings" w:hAnsi="Wingdings" w:hint="default"/>
      </w:rPr>
    </w:lvl>
    <w:lvl w:ilvl="6" w:tplc="711A4E82" w:tentative="1">
      <w:start w:val="1"/>
      <w:numFmt w:val="bullet"/>
      <w:lvlText w:val=""/>
      <w:lvlJc w:val="left"/>
      <w:pPr>
        <w:tabs>
          <w:tab w:val="num" w:pos="5388"/>
        </w:tabs>
        <w:ind w:left="5388" w:hanging="360"/>
      </w:pPr>
      <w:rPr>
        <w:rFonts w:ascii="Wingdings" w:hAnsi="Wingdings" w:hint="default"/>
      </w:rPr>
    </w:lvl>
    <w:lvl w:ilvl="7" w:tplc="34527642" w:tentative="1">
      <w:start w:val="1"/>
      <w:numFmt w:val="bullet"/>
      <w:lvlText w:val=""/>
      <w:lvlJc w:val="left"/>
      <w:pPr>
        <w:tabs>
          <w:tab w:val="num" w:pos="6108"/>
        </w:tabs>
        <w:ind w:left="6108" w:hanging="360"/>
      </w:pPr>
      <w:rPr>
        <w:rFonts w:ascii="Wingdings" w:hAnsi="Wingdings" w:hint="default"/>
      </w:rPr>
    </w:lvl>
    <w:lvl w:ilvl="8" w:tplc="49FA7B38"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F412C23"/>
    <w:multiLevelType w:val="hybridMultilevel"/>
    <w:tmpl w:val="FA3C57FE"/>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2E521E"/>
    <w:multiLevelType w:val="hybridMultilevel"/>
    <w:tmpl w:val="6C486506"/>
    <w:lvl w:ilvl="0" w:tplc="DF4855F8">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FE7892"/>
    <w:multiLevelType w:val="hybridMultilevel"/>
    <w:tmpl w:val="9C46D7CA"/>
    <w:lvl w:ilvl="0" w:tplc="FF62E924">
      <w:start w:val="1"/>
      <w:numFmt w:val="bullet"/>
      <w:lvlText w:val=""/>
      <w:lvlJc w:val="left"/>
      <w:pPr>
        <w:tabs>
          <w:tab w:val="num" w:pos="1068"/>
        </w:tabs>
        <w:ind w:left="1068" w:hanging="360"/>
      </w:pPr>
      <w:rPr>
        <w:rFonts w:ascii="Wingdings" w:hAnsi="Wingdings" w:hint="default"/>
      </w:rPr>
    </w:lvl>
    <w:lvl w:ilvl="1" w:tplc="A9FCD54E" w:tentative="1">
      <w:start w:val="1"/>
      <w:numFmt w:val="bullet"/>
      <w:lvlText w:val=""/>
      <w:lvlJc w:val="left"/>
      <w:pPr>
        <w:tabs>
          <w:tab w:val="num" w:pos="1788"/>
        </w:tabs>
        <w:ind w:left="1788" w:hanging="360"/>
      </w:pPr>
      <w:rPr>
        <w:rFonts w:ascii="Wingdings" w:hAnsi="Wingdings" w:hint="default"/>
      </w:rPr>
    </w:lvl>
    <w:lvl w:ilvl="2" w:tplc="AA587290" w:tentative="1">
      <w:start w:val="1"/>
      <w:numFmt w:val="bullet"/>
      <w:lvlText w:val=""/>
      <w:lvlJc w:val="left"/>
      <w:pPr>
        <w:tabs>
          <w:tab w:val="num" w:pos="2508"/>
        </w:tabs>
        <w:ind w:left="2508" w:hanging="360"/>
      </w:pPr>
      <w:rPr>
        <w:rFonts w:ascii="Wingdings" w:hAnsi="Wingdings" w:hint="default"/>
      </w:rPr>
    </w:lvl>
    <w:lvl w:ilvl="3" w:tplc="57CE0C1A" w:tentative="1">
      <w:start w:val="1"/>
      <w:numFmt w:val="bullet"/>
      <w:lvlText w:val=""/>
      <w:lvlJc w:val="left"/>
      <w:pPr>
        <w:tabs>
          <w:tab w:val="num" w:pos="3228"/>
        </w:tabs>
        <w:ind w:left="3228" w:hanging="360"/>
      </w:pPr>
      <w:rPr>
        <w:rFonts w:ascii="Wingdings" w:hAnsi="Wingdings" w:hint="default"/>
      </w:rPr>
    </w:lvl>
    <w:lvl w:ilvl="4" w:tplc="837E10DE" w:tentative="1">
      <w:start w:val="1"/>
      <w:numFmt w:val="bullet"/>
      <w:lvlText w:val=""/>
      <w:lvlJc w:val="left"/>
      <w:pPr>
        <w:tabs>
          <w:tab w:val="num" w:pos="3948"/>
        </w:tabs>
        <w:ind w:left="3948" w:hanging="360"/>
      </w:pPr>
      <w:rPr>
        <w:rFonts w:ascii="Wingdings" w:hAnsi="Wingdings" w:hint="default"/>
      </w:rPr>
    </w:lvl>
    <w:lvl w:ilvl="5" w:tplc="701427A4" w:tentative="1">
      <w:start w:val="1"/>
      <w:numFmt w:val="bullet"/>
      <w:lvlText w:val=""/>
      <w:lvlJc w:val="left"/>
      <w:pPr>
        <w:tabs>
          <w:tab w:val="num" w:pos="4668"/>
        </w:tabs>
        <w:ind w:left="4668" w:hanging="360"/>
      </w:pPr>
      <w:rPr>
        <w:rFonts w:ascii="Wingdings" w:hAnsi="Wingdings" w:hint="default"/>
      </w:rPr>
    </w:lvl>
    <w:lvl w:ilvl="6" w:tplc="035C497C" w:tentative="1">
      <w:start w:val="1"/>
      <w:numFmt w:val="bullet"/>
      <w:lvlText w:val=""/>
      <w:lvlJc w:val="left"/>
      <w:pPr>
        <w:tabs>
          <w:tab w:val="num" w:pos="5388"/>
        </w:tabs>
        <w:ind w:left="5388" w:hanging="360"/>
      </w:pPr>
      <w:rPr>
        <w:rFonts w:ascii="Wingdings" w:hAnsi="Wingdings" w:hint="default"/>
      </w:rPr>
    </w:lvl>
    <w:lvl w:ilvl="7" w:tplc="98BCEBE8" w:tentative="1">
      <w:start w:val="1"/>
      <w:numFmt w:val="bullet"/>
      <w:lvlText w:val=""/>
      <w:lvlJc w:val="left"/>
      <w:pPr>
        <w:tabs>
          <w:tab w:val="num" w:pos="6108"/>
        </w:tabs>
        <w:ind w:left="6108" w:hanging="360"/>
      </w:pPr>
      <w:rPr>
        <w:rFonts w:ascii="Wingdings" w:hAnsi="Wingdings" w:hint="default"/>
      </w:rPr>
    </w:lvl>
    <w:lvl w:ilvl="8" w:tplc="A7C226A4"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102547E"/>
    <w:multiLevelType w:val="hybridMultilevel"/>
    <w:tmpl w:val="8020EE04"/>
    <w:lvl w:ilvl="0" w:tplc="C52CCFEC">
      <w:start w:val="1"/>
      <w:numFmt w:val="bullet"/>
      <w:lvlText w:val=""/>
      <w:lvlJc w:val="left"/>
      <w:pPr>
        <w:tabs>
          <w:tab w:val="num" w:pos="720"/>
        </w:tabs>
        <w:ind w:left="720" w:hanging="360"/>
      </w:pPr>
      <w:rPr>
        <w:rFonts w:ascii="Wingdings" w:hAnsi="Wingdings" w:hint="default"/>
      </w:rPr>
    </w:lvl>
    <w:lvl w:ilvl="1" w:tplc="2BCC7D8E" w:tentative="1">
      <w:start w:val="1"/>
      <w:numFmt w:val="bullet"/>
      <w:lvlText w:val=""/>
      <w:lvlJc w:val="left"/>
      <w:pPr>
        <w:tabs>
          <w:tab w:val="num" w:pos="1440"/>
        </w:tabs>
        <w:ind w:left="1440" w:hanging="360"/>
      </w:pPr>
      <w:rPr>
        <w:rFonts w:ascii="Wingdings" w:hAnsi="Wingdings" w:hint="default"/>
      </w:rPr>
    </w:lvl>
    <w:lvl w:ilvl="2" w:tplc="4292339C" w:tentative="1">
      <w:start w:val="1"/>
      <w:numFmt w:val="bullet"/>
      <w:lvlText w:val=""/>
      <w:lvlJc w:val="left"/>
      <w:pPr>
        <w:tabs>
          <w:tab w:val="num" w:pos="2160"/>
        </w:tabs>
        <w:ind w:left="2160" w:hanging="360"/>
      </w:pPr>
      <w:rPr>
        <w:rFonts w:ascii="Wingdings" w:hAnsi="Wingdings" w:hint="default"/>
      </w:rPr>
    </w:lvl>
    <w:lvl w:ilvl="3" w:tplc="335E22B4" w:tentative="1">
      <w:start w:val="1"/>
      <w:numFmt w:val="bullet"/>
      <w:lvlText w:val=""/>
      <w:lvlJc w:val="left"/>
      <w:pPr>
        <w:tabs>
          <w:tab w:val="num" w:pos="2880"/>
        </w:tabs>
        <w:ind w:left="2880" w:hanging="360"/>
      </w:pPr>
      <w:rPr>
        <w:rFonts w:ascii="Wingdings" w:hAnsi="Wingdings" w:hint="default"/>
      </w:rPr>
    </w:lvl>
    <w:lvl w:ilvl="4" w:tplc="C6D0CB40" w:tentative="1">
      <w:start w:val="1"/>
      <w:numFmt w:val="bullet"/>
      <w:lvlText w:val=""/>
      <w:lvlJc w:val="left"/>
      <w:pPr>
        <w:tabs>
          <w:tab w:val="num" w:pos="3600"/>
        </w:tabs>
        <w:ind w:left="3600" w:hanging="360"/>
      </w:pPr>
      <w:rPr>
        <w:rFonts w:ascii="Wingdings" w:hAnsi="Wingdings" w:hint="default"/>
      </w:rPr>
    </w:lvl>
    <w:lvl w:ilvl="5" w:tplc="CF208868" w:tentative="1">
      <w:start w:val="1"/>
      <w:numFmt w:val="bullet"/>
      <w:lvlText w:val=""/>
      <w:lvlJc w:val="left"/>
      <w:pPr>
        <w:tabs>
          <w:tab w:val="num" w:pos="4320"/>
        </w:tabs>
        <w:ind w:left="4320" w:hanging="360"/>
      </w:pPr>
      <w:rPr>
        <w:rFonts w:ascii="Wingdings" w:hAnsi="Wingdings" w:hint="default"/>
      </w:rPr>
    </w:lvl>
    <w:lvl w:ilvl="6" w:tplc="6F360B88" w:tentative="1">
      <w:start w:val="1"/>
      <w:numFmt w:val="bullet"/>
      <w:lvlText w:val=""/>
      <w:lvlJc w:val="left"/>
      <w:pPr>
        <w:tabs>
          <w:tab w:val="num" w:pos="5040"/>
        </w:tabs>
        <w:ind w:left="5040" w:hanging="360"/>
      </w:pPr>
      <w:rPr>
        <w:rFonts w:ascii="Wingdings" w:hAnsi="Wingdings" w:hint="default"/>
      </w:rPr>
    </w:lvl>
    <w:lvl w:ilvl="7" w:tplc="D9C033FC" w:tentative="1">
      <w:start w:val="1"/>
      <w:numFmt w:val="bullet"/>
      <w:lvlText w:val=""/>
      <w:lvlJc w:val="left"/>
      <w:pPr>
        <w:tabs>
          <w:tab w:val="num" w:pos="5760"/>
        </w:tabs>
        <w:ind w:left="5760" w:hanging="360"/>
      </w:pPr>
      <w:rPr>
        <w:rFonts w:ascii="Wingdings" w:hAnsi="Wingdings" w:hint="default"/>
      </w:rPr>
    </w:lvl>
    <w:lvl w:ilvl="8" w:tplc="9CBA3A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A1382"/>
    <w:multiLevelType w:val="multilevel"/>
    <w:tmpl w:val="163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C5934"/>
    <w:multiLevelType w:val="hybridMultilevel"/>
    <w:tmpl w:val="BACEF538"/>
    <w:lvl w:ilvl="0" w:tplc="55A40D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615A50"/>
    <w:multiLevelType w:val="hybridMultilevel"/>
    <w:tmpl w:val="FD368DC8"/>
    <w:lvl w:ilvl="0" w:tplc="B2E0D5AE">
      <w:start w:val="1"/>
      <w:numFmt w:val="bullet"/>
      <w:lvlText w:val=""/>
      <w:lvlJc w:val="left"/>
      <w:pPr>
        <w:tabs>
          <w:tab w:val="num" w:pos="1068"/>
        </w:tabs>
        <w:ind w:left="1068" w:hanging="360"/>
      </w:pPr>
      <w:rPr>
        <w:rFonts w:ascii="Wingdings" w:hAnsi="Wingdings" w:hint="default"/>
      </w:rPr>
    </w:lvl>
    <w:lvl w:ilvl="1" w:tplc="F0684C0E" w:tentative="1">
      <w:start w:val="1"/>
      <w:numFmt w:val="bullet"/>
      <w:lvlText w:val=""/>
      <w:lvlJc w:val="left"/>
      <w:pPr>
        <w:tabs>
          <w:tab w:val="num" w:pos="1788"/>
        </w:tabs>
        <w:ind w:left="1788" w:hanging="360"/>
      </w:pPr>
      <w:rPr>
        <w:rFonts w:ascii="Wingdings" w:hAnsi="Wingdings" w:hint="default"/>
      </w:rPr>
    </w:lvl>
    <w:lvl w:ilvl="2" w:tplc="3280E298" w:tentative="1">
      <w:start w:val="1"/>
      <w:numFmt w:val="bullet"/>
      <w:lvlText w:val=""/>
      <w:lvlJc w:val="left"/>
      <w:pPr>
        <w:tabs>
          <w:tab w:val="num" w:pos="2508"/>
        </w:tabs>
        <w:ind w:left="2508" w:hanging="360"/>
      </w:pPr>
      <w:rPr>
        <w:rFonts w:ascii="Wingdings" w:hAnsi="Wingdings" w:hint="default"/>
      </w:rPr>
    </w:lvl>
    <w:lvl w:ilvl="3" w:tplc="9126E71C" w:tentative="1">
      <w:start w:val="1"/>
      <w:numFmt w:val="bullet"/>
      <w:lvlText w:val=""/>
      <w:lvlJc w:val="left"/>
      <w:pPr>
        <w:tabs>
          <w:tab w:val="num" w:pos="3228"/>
        </w:tabs>
        <w:ind w:left="3228" w:hanging="360"/>
      </w:pPr>
      <w:rPr>
        <w:rFonts w:ascii="Wingdings" w:hAnsi="Wingdings" w:hint="default"/>
      </w:rPr>
    </w:lvl>
    <w:lvl w:ilvl="4" w:tplc="A71E9DAC" w:tentative="1">
      <w:start w:val="1"/>
      <w:numFmt w:val="bullet"/>
      <w:lvlText w:val=""/>
      <w:lvlJc w:val="left"/>
      <w:pPr>
        <w:tabs>
          <w:tab w:val="num" w:pos="3948"/>
        </w:tabs>
        <w:ind w:left="3948" w:hanging="360"/>
      </w:pPr>
      <w:rPr>
        <w:rFonts w:ascii="Wingdings" w:hAnsi="Wingdings" w:hint="default"/>
      </w:rPr>
    </w:lvl>
    <w:lvl w:ilvl="5" w:tplc="764EF02C" w:tentative="1">
      <w:start w:val="1"/>
      <w:numFmt w:val="bullet"/>
      <w:lvlText w:val=""/>
      <w:lvlJc w:val="left"/>
      <w:pPr>
        <w:tabs>
          <w:tab w:val="num" w:pos="4668"/>
        </w:tabs>
        <w:ind w:left="4668" w:hanging="360"/>
      </w:pPr>
      <w:rPr>
        <w:rFonts w:ascii="Wingdings" w:hAnsi="Wingdings" w:hint="default"/>
      </w:rPr>
    </w:lvl>
    <w:lvl w:ilvl="6" w:tplc="51FA5B6C" w:tentative="1">
      <w:start w:val="1"/>
      <w:numFmt w:val="bullet"/>
      <w:lvlText w:val=""/>
      <w:lvlJc w:val="left"/>
      <w:pPr>
        <w:tabs>
          <w:tab w:val="num" w:pos="5388"/>
        </w:tabs>
        <w:ind w:left="5388" w:hanging="360"/>
      </w:pPr>
      <w:rPr>
        <w:rFonts w:ascii="Wingdings" w:hAnsi="Wingdings" w:hint="default"/>
      </w:rPr>
    </w:lvl>
    <w:lvl w:ilvl="7" w:tplc="D644A48A" w:tentative="1">
      <w:start w:val="1"/>
      <w:numFmt w:val="bullet"/>
      <w:lvlText w:val=""/>
      <w:lvlJc w:val="left"/>
      <w:pPr>
        <w:tabs>
          <w:tab w:val="num" w:pos="6108"/>
        </w:tabs>
        <w:ind w:left="6108" w:hanging="360"/>
      </w:pPr>
      <w:rPr>
        <w:rFonts w:ascii="Wingdings" w:hAnsi="Wingdings" w:hint="default"/>
      </w:rPr>
    </w:lvl>
    <w:lvl w:ilvl="8" w:tplc="C5F2851C"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CCA1889"/>
    <w:multiLevelType w:val="hybridMultilevel"/>
    <w:tmpl w:val="7D70A2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CA06DB"/>
    <w:multiLevelType w:val="hybridMultilevel"/>
    <w:tmpl w:val="5A387ED8"/>
    <w:lvl w:ilvl="0" w:tplc="CB2E5DD6">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3B33487"/>
    <w:multiLevelType w:val="hybridMultilevel"/>
    <w:tmpl w:val="8ADE08C8"/>
    <w:lvl w:ilvl="0" w:tplc="23502206">
      <w:start w:val="1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C328C4"/>
    <w:multiLevelType w:val="multilevel"/>
    <w:tmpl w:val="1DC4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D3D4C"/>
    <w:multiLevelType w:val="hybridMultilevel"/>
    <w:tmpl w:val="DA7ED2D4"/>
    <w:lvl w:ilvl="0" w:tplc="55A40D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CC70D7"/>
    <w:multiLevelType w:val="hybridMultilevel"/>
    <w:tmpl w:val="76D66F9A"/>
    <w:lvl w:ilvl="0" w:tplc="022A4BF6">
      <w:start w:val="1"/>
      <w:numFmt w:val="bullet"/>
      <w:lvlText w:val=""/>
      <w:lvlJc w:val="left"/>
      <w:pPr>
        <w:tabs>
          <w:tab w:val="num" w:pos="1068"/>
        </w:tabs>
        <w:ind w:left="1068" w:hanging="360"/>
      </w:pPr>
      <w:rPr>
        <w:rFonts w:ascii="Wingdings" w:hAnsi="Wingdings" w:hint="default"/>
      </w:rPr>
    </w:lvl>
    <w:lvl w:ilvl="1" w:tplc="6A04A568" w:tentative="1">
      <w:start w:val="1"/>
      <w:numFmt w:val="bullet"/>
      <w:lvlText w:val=""/>
      <w:lvlJc w:val="left"/>
      <w:pPr>
        <w:tabs>
          <w:tab w:val="num" w:pos="1788"/>
        </w:tabs>
        <w:ind w:left="1788" w:hanging="360"/>
      </w:pPr>
      <w:rPr>
        <w:rFonts w:ascii="Wingdings" w:hAnsi="Wingdings" w:hint="default"/>
      </w:rPr>
    </w:lvl>
    <w:lvl w:ilvl="2" w:tplc="09568C32" w:tentative="1">
      <w:start w:val="1"/>
      <w:numFmt w:val="bullet"/>
      <w:lvlText w:val=""/>
      <w:lvlJc w:val="left"/>
      <w:pPr>
        <w:tabs>
          <w:tab w:val="num" w:pos="2508"/>
        </w:tabs>
        <w:ind w:left="2508" w:hanging="360"/>
      </w:pPr>
      <w:rPr>
        <w:rFonts w:ascii="Wingdings" w:hAnsi="Wingdings" w:hint="default"/>
      </w:rPr>
    </w:lvl>
    <w:lvl w:ilvl="3" w:tplc="EAAC6532" w:tentative="1">
      <w:start w:val="1"/>
      <w:numFmt w:val="bullet"/>
      <w:lvlText w:val=""/>
      <w:lvlJc w:val="left"/>
      <w:pPr>
        <w:tabs>
          <w:tab w:val="num" w:pos="3228"/>
        </w:tabs>
        <w:ind w:left="3228" w:hanging="360"/>
      </w:pPr>
      <w:rPr>
        <w:rFonts w:ascii="Wingdings" w:hAnsi="Wingdings" w:hint="default"/>
      </w:rPr>
    </w:lvl>
    <w:lvl w:ilvl="4" w:tplc="A574EE9C" w:tentative="1">
      <w:start w:val="1"/>
      <w:numFmt w:val="bullet"/>
      <w:lvlText w:val=""/>
      <w:lvlJc w:val="left"/>
      <w:pPr>
        <w:tabs>
          <w:tab w:val="num" w:pos="3948"/>
        </w:tabs>
        <w:ind w:left="3948" w:hanging="360"/>
      </w:pPr>
      <w:rPr>
        <w:rFonts w:ascii="Wingdings" w:hAnsi="Wingdings" w:hint="default"/>
      </w:rPr>
    </w:lvl>
    <w:lvl w:ilvl="5" w:tplc="5DB44F08" w:tentative="1">
      <w:start w:val="1"/>
      <w:numFmt w:val="bullet"/>
      <w:lvlText w:val=""/>
      <w:lvlJc w:val="left"/>
      <w:pPr>
        <w:tabs>
          <w:tab w:val="num" w:pos="4668"/>
        </w:tabs>
        <w:ind w:left="4668" w:hanging="360"/>
      </w:pPr>
      <w:rPr>
        <w:rFonts w:ascii="Wingdings" w:hAnsi="Wingdings" w:hint="default"/>
      </w:rPr>
    </w:lvl>
    <w:lvl w:ilvl="6" w:tplc="3564BBAA" w:tentative="1">
      <w:start w:val="1"/>
      <w:numFmt w:val="bullet"/>
      <w:lvlText w:val=""/>
      <w:lvlJc w:val="left"/>
      <w:pPr>
        <w:tabs>
          <w:tab w:val="num" w:pos="5388"/>
        </w:tabs>
        <w:ind w:left="5388" w:hanging="360"/>
      </w:pPr>
      <w:rPr>
        <w:rFonts w:ascii="Wingdings" w:hAnsi="Wingdings" w:hint="default"/>
      </w:rPr>
    </w:lvl>
    <w:lvl w:ilvl="7" w:tplc="19EA98DC" w:tentative="1">
      <w:start w:val="1"/>
      <w:numFmt w:val="bullet"/>
      <w:lvlText w:val=""/>
      <w:lvlJc w:val="left"/>
      <w:pPr>
        <w:tabs>
          <w:tab w:val="num" w:pos="6108"/>
        </w:tabs>
        <w:ind w:left="6108" w:hanging="360"/>
      </w:pPr>
      <w:rPr>
        <w:rFonts w:ascii="Wingdings" w:hAnsi="Wingdings" w:hint="default"/>
      </w:rPr>
    </w:lvl>
    <w:lvl w:ilvl="8" w:tplc="C388DB6A"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C83249F"/>
    <w:multiLevelType w:val="hybridMultilevel"/>
    <w:tmpl w:val="54E43378"/>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6B50DE"/>
    <w:multiLevelType w:val="hybridMultilevel"/>
    <w:tmpl w:val="3B685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6D1323"/>
    <w:multiLevelType w:val="hybridMultilevel"/>
    <w:tmpl w:val="D9AAF8DE"/>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5155554">
    <w:abstractNumId w:val="11"/>
  </w:num>
  <w:num w:numId="2" w16cid:durableId="197548481">
    <w:abstractNumId w:val="11"/>
  </w:num>
  <w:num w:numId="3" w16cid:durableId="1298952816">
    <w:abstractNumId w:val="18"/>
  </w:num>
  <w:num w:numId="4" w16cid:durableId="1446853750">
    <w:abstractNumId w:val="8"/>
  </w:num>
  <w:num w:numId="5" w16cid:durableId="2121487687">
    <w:abstractNumId w:val="10"/>
  </w:num>
  <w:num w:numId="6" w16cid:durableId="1979994259">
    <w:abstractNumId w:val="14"/>
  </w:num>
  <w:num w:numId="7" w16cid:durableId="1700469483">
    <w:abstractNumId w:val="16"/>
  </w:num>
  <w:num w:numId="8" w16cid:durableId="1246768942">
    <w:abstractNumId w:val="2"/>
  </w:num>
  <w:num w:numId="9" w16cid:durableId="1966544028">
    <w:abstractNumId w:val="9"/>
  </w:num>
  <w:num w:numId="10" w16cid:durableId="288168114">
    <w:abstractNumId w:val="15"/>
  </w:num>
  <w:num w:numId="11" w16cid:durableId="1613052426">
    <w:abstractNumId w:val="5"/>
  </w:num>
  <w:num w:numId="12" w16cid:durableId="283775746">
    <w:abstractNumId w:val="6"/>
  </w:num>
  <w:num w:numId="13" w16cid:durableId="1856111979">
    <w:abstractNumId w:val="1"/>
  </w:num>
  <w:num w:numId="14" w16cid:durableId="1083718760">
    <w:abstractNumId w:val="3"/>
  </w:num>
  <w:num w:numId="15" w16cid:durableId="743920424">
    <w:abstractNumId w:val="4"/>
  </w:num>
  <w:num w:numId="16" w16cid:durableId="1358702417">
    <w:abstractNumId w:val="12"/>
  </w:num>
  <w:num w:numId="17" w16cid:durableId="2032144359">
    <w:abstractNumId w:val="13"/>
  </w:num>
  <w:num w:numId="18" w16cid:durableId="1738362434">
    <w:abstractNumId w:val="7"/>
  </w:num>
  <w:num w:numId="19" w16cid:durableId="2095668376">
    <w:abstractNumId w:val="17"/>
  </w:num>
  <w:num w:numId="20" w16cid:durableId="1575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F"/>
    <w:rsid w:val="00035D51"/>
    <w:rsid w:val="00091234"/>
    <w:rsid w:val="000D550C"/>
    <w:rsid w:val="000E388C"/>
    <w:rsid w:val="000F0E67"/>
    <w:rsid w:val="00102FF4"/>
    <w:rsid w:val="0010589E"/>
    <w:rsid w:val="00111BF9"/>
    <w:rsid w:val="00112104"/>
    <w:rsid w:val="00157783"/>
    <w:rsid w:val="001C0608"/>
    <w:rsid w:val="00201D4A"/>
    <w:rsid w:val="002072ED"/>
    <w:rsid w:val="002346B2"/>
    <w:rsid w:val="00240262"/>
    <w:rsid w:val="00250BC0"/>
    <w:rsid w:val="002710D5"/>
    <w:rsid w:val="00285BD9"/>
    <w:rsid w:val="00285E4F"/>
    <w:rsid w:val="00292DCE"/>
    <w:rsid w:val="002A447B"/>
    <w:rsid w:val="002C6CB5"/>
    <w:rsid w:val="002D5DAC"/>
    <w:rsid w:val="002D6304"/>
    <w:rsid w:val="002E7AE6"/>
    <w:rsid w:val="0032581F"/>
    <w:rsid w:val="00343BD4"/>
    <w:rsid w:val="0038321B"/>
    <w:rsid w:val="003A4496"/>
    <w:rsid w:val="003B6613"/>
    <w:rsid w:val="00421F7D"/>
    <w:rsid w:val="00436D6E"/>
    <w:rsid w:val="004537C3"/>
    <w:rsid w:val="0045712C"/>
    <w:rsid w:val="00461D10"/>
    <w:rsid w:val="0049302A"/>
    <w:rsid w:val="004B1E8A"/>
    <w:rsid w:val="004C2080"/>
    <w:rsid w:val="004C34D5"/>
    <w:rsid w:val="004D0E73"/>
    <w:rsid w:val="004D2349"/>
    <w:rsid w:val="004E5111"/>
    <w:rsid w:val="005003EA"/>
    <w:rsid w:val="005213BA"/>
    <w:rsid w:val="00527D64"/>
    <w:rsid w:val="00542884"/>
    <w:rsid w:val="0055087E"/>
    <w:rsid w:val="005514AD"/>
    <w:rsid w:val="005525FF"/>
    <w:rsid w:val="005901D5"/>
    <w:rsid w:val="005B0363"/>
    <w:rsid w:val="005D5318"/>
    <w:rsid w:val="00601F55"/>
    <w:rsid w:val="00671D9D"/>
    <w:rsid w:val="00674D62"/>
    <w:rsid w:val="006E2AFA"/>
    <w:rsid w:val="006F0B7A"/>
    <w:rsid w:val="0070194B"/>
    <w:rsid w:val="00713B28"/>
    <w:rsid w:val="0073144D"/>
    <w:rsid w:val="007B0242"/>
    <w:rsid w:val="007C2C86"/>
    <w:rsid w:val="007E7F84"/>
    <w:rsid w:val="00814B39"/>
    <w:rsid w:val="0081741E"/>
    <w:rsid w:val="00820DE9"/>
    <w:rsid w:val="008359BF"/>
    <w:rsid w:val="00840AD0"/>
    <w:rsid w:val="008432F0"/>
    <w:rsid w:val="00854AB6"/>
    <w:rsid w:val="00891DE5"/>
    <w:rsid w:val="008961F4"/>
    <w:rsid w:val="00896703"/>
    <w:rsid w:val="008B3A97"/>
    <w:rsid w:val="008D4025"/>
    <w:rsid w:val="008E031C"/>
    <w:rsid w:val="008F5F17"/>
    <w:rsid w:val="009211AE"/>
    <w:rsid w:val="0099349D"/>
    <w:rsid w:val="009A2FCC"/>
    <w:rsid w:val="009D25EB"/>
    <w:rsid w:val="009F1CCE"/>
    <w:rsid w:val="009F699F"/>
    <w:rsid w:val="00A014B9"/>
    <w:rsid w:val="00A17F8B"/>
    <w:rsid w:val="00A75D54"/>
    <w:rsid w:val="00A84162"/>
    <w:rsid w:val="00AA027C"/>
    <w:rsid w:val="00AB0AC5"/>
    <w:rsid w:val="00AC3AAF"/>
    <w:rsid w:val="00AD2D88"/>
    <w:rsid w:val="00AF35F5"/>
    <w:rsid w:val="00B13233"/>
    <w:rsid w:val="00B614F6"/>
    <w:rsid w:val="00B66F75"/>
    <w:rsid w:val="00B836FA"/>
    <w:rsid w:val="00B8638B"/>
    <w:rsid w:val="00B920D5"/>
    <w:rsid w:val="00BA5A0F"/>
    <w:rsid w:val="00BC3095"/>
    <w:rsid w:val="00C50574"/>
    <w:rsid w:val="00C61733"/>
    <w:rsid w:val="00C80883"/>
    <w:rsid w:val="00C83DB0"/>
    <w:rsid w:val="00CB57BD"/>
    <w:rsid w:val="00CB6DE0"/>
    <w:rsid w:val="00CC0E23"/>
    <w:rsid w:val="00CE2CCD"/>
    <w:rsid w:val="00D10CFE"/>
    <w:rsid w:val="00D12D51"/>
    <w:rsid w:val="00D32032"/>
    <w:rsid w:val="00D72C45"/>
    <w:rsid w:val="00D73195"/>
    <w:rsid w:val="00D759D4"/>
    <w:rsid w:val="00D869D6"/>
    <w:rsid w:val="00D90598"/>
    <w:rsid w:val="00DB436E"/>
    <w:rsid w:val="00DF69F3"/>
    <w:rsid w:val="00E4295C"/>
    <w:rsid w:val="00E965AB"/>
    <w:rsid w:val="00EA16F3"/>
    <w:rsid w:val="00EB2879"/>
    <w:rsid w:val="00EC2B56"/>
    <w:rsid w:val="00F063FF"/>
    <w:rsid w:val="00F13D20"/>
    <w:rsid w:val="00F32337"/>
    <w:rsid w:val="00F814D4"/>
    <w:rsid w:val="00FE05E8"/>
    <w:rsid w:val="00FE4A02"/>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2E81"/>
  <w15:chartTrackingRefBased/>
  <w15:docId w15:val="{B5448C1E-23C5-4C0B-9B4D-541F84E1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99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F699F"/>
    <w:rPr>
      <w:lang w:val="en"/>
    </w:rPr>
  </w:style>
  <w:style w:type="paragraph" w:styleId="Footer">
    <w:name w:val="footer"/>
    <w:basedOn w:val="Normal"/>
    <w:link w:val="FooterChar"/>
    <w:uiPriority w:val="99"/>
    <w:unhideWhenUsed/>
    <w:rsid w:val="009F699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F699F"/>
    <w:rPr>
      <w:lang w:val="en"/>
    </w:rPr>
  </w:style>
  <w:style w:type="paragraph" w:styleId="NoSpacing">
    <w:name w:val="No Spacing"/>
    <w:uiPriority w:val="1"/>
    <w:qFormat/>
    <w:rsid w:val="007E7F84"/>
    <w:pPr>
      <w:spacing w:after="0" w:line="240" w:lineRule="auto"/>
    </w:pPr>
  </w:style>
  <w:style w:type="character" w:customStyle="1" w:styleId="Heading1Char">
    <w:name w:val="Heading 1 Char"/>
    <w:basedOn w:val="DefaultParagraphFont"/>
    <w:link w:val="Heading1"/>
    <w:uiPriority w:val="9"/>
    <w:rsid w:val="007E7F84"/>
    <w:rPr>
      <w:rFonts w:asciiTheme="majorHAnsi" w:eastAsiaTheme="majorEastAsia" w:hAnsiTheme="majorHAnsi" w:cstheme="majorBidi"/>
      <w:color w:val="2F5496" w:themeColor="accent1" w:themeShade="BF"/>
      <w:sz w:val="32"/>
      <w:szCs w:val="32"/>
      <w:lang w:val="en"/>
    </w:rPr>
  </w:style>
  <w:style w:type="table" w:styleId="TableGrid">
    <w:name w:val="Table Grid"/>
    <w:basedOn w:val="TableNormal"/>
    <w:uiPriority w:val="39"/>
    <w:rsid w:val="007E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multi-line-space">
    <w:name w:val="zc-multi-line-space"/>
    <w:basedOn w:val="DefaultParagraphFont"/>
    <w:rsid w:val="007E7F84"/>
  </w:style>
  <w:style w:type="paragraph" w:customStyle="1" w:styleId="paragraph">
    <w:name w:val="paragraph"/>
    <w:basedOn w:val="Normal"/>
    <w:rsid w:val="00BC309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DefaultParagraphFont"/>
    <w:rsid w:val="00BC3095"/>
  </w:style>
  <w:style w:type="paragraph" w:styleId="ListParagraph">
    <w:name w:val="List Paragraph"/>
    <w:basedOn w:val="Normal"/>
    <w:uiPriority w:val="34"/>
    <w:qFormat/>
    <w:rsid w:val="00BC3095"/>
    <w:pPr>
      <w:ind w:left="720"/>
      <w:contextualSpacing/>
    </w:pPr>
  </w:style>
  <w:style w:type="character" w:styleId="Hyperlink">
    <w:name w:val="Hyperlink"/>
    <w:basedOn w:val="DefaultParagraphFont"/>
    <w:uiPriority w:val="99"/>
    <w:unhideWhenUsed/>
    <w:rsid w:val="002E7AE6"/>
    <w:rPr>
      <w:color w:val="0563C1" w:themeColor="hyperlink"/>
      <w:u w:val="single"/>
    </w:rPr>
  </w:style>
  <w:style w:type="character" w:styleId="UnresolvedMention">
    <w:name w:val="Unresolved Mention"/>
    <w:basedOn w:val="DefaultParagraphFont"/>
    <w:uiPriority w:val="99"/>
    <w:semiHidden/>
    <w:unhideWhenUsed/>
    <w:rsid w:val="002E7AE6"/>
    <w:rPr>
      <w:color w:val="605E5C"/>
      <w:shd w:val="clear" w:color="auto" w:fill="E1DFDD"/>
    </w:rPr>
  </w:style>
  <w:style w:type="character" w:styleId="Strong">
    <w:name w:val="Strong"/>
    <w:basedOn w:val="DefaultParagraphFont"/>
    <w:uiPriority w:val="22"/>
    <w:qFormat/>
    <w:rsid w:val="00D869D6"/>
    <w:rPr>
      <w:b/>
      <w:bCs/>
    </w:rPr>
  </w:style>
  <w:style w:type="character" w:styleId="FollowedHyperlink">
    <w:name w:val="FollowedHyperlink"/>
    <w:basedOn w:val="DefaultParagraphFont"/>
    <w:uiPriority w:val="99"/>
    <w:semiHidden/>
    <w:unhideWhenUsed/>
    <w:rsid w:val="005213BA"/>
    <w:rPr>
      <w:color w:val="954F72" w:themeColor="followedHyperlink"/>
      <w:u w:val="single"/>
    </w:rPr>
  </w:style>
  <w:style w:type="character" w:styleId="FootnoteReference">
    <w:name w:val="footnote reference"/>
    <w:basedOn w:val="DefaultParagraphFont"/>
    <w:unhideWhenUsed/>
    <w:rsid w:val="00157783"/>
    <w:rPr>
      <w:rFonts w:ascii="Times New Roman" w:hAnsi="Times New Roman" w:cs="Times New Roman"/>
      <w:vertAlign w:val="superscript"/>
    </w:rPr>
  </w:style>
  <w:style w:type="paragraph" w:customStyle="1" w:styleId="Default">
    <w:name w:val="Default"/>
    <w:rsid w:val="00157783"/>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customStyle="1" w:styleId="Pa14">
    <w:name w:val="Pa14"/>
    <w:basedOn w:val="Default"/>
    <w:next w:val="Default"/>
    <w:uiPriority w:val="99"/>
    <w:rsid w:val="00157783"/>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92667">
      <w:bodyDiv w:val="1"/>
      <w:marLeft w:val="0"/>
      <w:marRight w:val="0"/>
      <w:marTop w:val="0"/>
      <w:marBottom w:val="0"/>
      <w:divBdr>
        <w:top w:val="none" w:sz="0" w:space="0" w:color="auto"/>
        <w:left w:val="none" w:sz="0" w:space="0" w:color="auto"/>
        <w:bottom w:val="none" w:sz="0" w:space="0" w:color="auto"/>
        <w:right w:val="none" w:sz="0" w:space="0" w:color="auto"/>
      </w:divBdr>
      <w:divsChild>
        <w:div w:id="2083328719">
          <w:marLeft w:val="547"/>
          <w:marRight w:val="0"/>
          <w:marTop w:val="0"/>
          <w:marBottom w:val="160"/>
          <w:divBdr>
            <w:top w:val="none" w:sz="0" w:space="0" w:color="auto"/>
            <w:left w:val="none" w:sz="0" w:space="0" w:color="auto"/>
            <w:bottom w:val="none" w:sz="0" w:space="0" w:color="auto"/>
            <w:right w:val="none" w:sz="0" w:space="0" w:color="auto"/>
          </w:divBdr>
        </w:div>
      </w:divsChild>
    </w:div>
    <w:div w:id="260334324">
      <w:bodyDiv w:val="1"/>
      <w:marLeft w:val="0"/>
      <w:marRight w:val="0"/>
      <w:marTop w:val="0"/>
      <w:marBottom w:val="0"/>
      <w:divBdr>
        <w:top w:val="none" w:sz="0" w:space="0" w:color="auto"/>
        <w:left w:val="none" w:sz="0" w:space="0" w:color="auto"/>
        <w:bottom w:val="none" w:sz="0" w:space="0" w:color="auto"/>
        <w:right w:val="none" w:sz="0" w:space="0" w:color="auto"/>
      </w:divBdr>
    </w:div>
    <w:div w:id="304630365">
      <w:bodyDiv w:val="1"/>
      <w:marLeft w:val="0"/>
      <w:marRight w:val="0"/>
      <w:marTop w:val="0"/>
      <w:marBottom w:val="0"/>
      <w:divBdr>
        <w:top w:val="none" w:sz="0" w:space="0" w:color="auto"/>
        <w:left w:val="none" w:sz="0" w:space="0" w:color="auto"/>
        <w:bottom w:val="none" w:sz="0" w:space="0" w:color="auto"/>
        <w:right w:val="none" w:sz="0" w:space="0" w:color="auto"/>
      </w:divBdr>
      <w:divsChild>
        <w:div w:id="1424037133">
          <w:marLeft w:val="547"/>
          <w:marRight w:val="0"/>
          <w:marTop w:val="0"/>
          <w:marBottom w:val="160"/>
          <w:divBdr>
            <w:top w:val="none" w:sz="0" w:space="0" w:color="auto"/>
            <w:left w:val="none" w:sz="0" w:space="0" w:color="auto"/>
            <w:bottom w:val="none" w:sz="0" w:space="0" w:color="auto"/>
            <w:right w:val="none" w:sz="0" w:space="0" w:color="auto"/>
          </w:divBdr>
        </w:div>
      </w:divsChild>
    </w:div>
    <w:div w:id="815074090">
      <w:bodyDiv w:val="1"/>
      <w:marLeft w:val="0"/>
      <w:marRight w:val="0"/>
      <w:marTop w:val="0"/>
      <w:marBottom w:val="0"/>
      <w:divBdr>
        <w:top w:val="none" w:sz="0" w:space="0" w:color="auto"/>
        <w:left w:val="none" w:sz="0" w:space="0" w:color="auto"/>
        <w:bottom w:val="none" w:sz="0" w:space="0" w:color="auto"/>
        <w:right w:val="none" w:sz="0" w:space="0" w:color="auto"/>
      </w:divBdr>
      <w:divsChild>
        <w:div w:id="982469442">
          <w:marLeft w:val="547"/>
          <w:marRight w:val="0"/>
          <w:marTop w:val="0"/>
          <w:marBottom w:val="160"/>
          <w:divBdr>
            <w:top w:val="none" w:sz="0" w:space="0" w:color="auto"/>
            <w:left w:val="none" w:sz="0" w:space="0" w:color="auto"/>
            <w:bottom w:val="none" w:sz="0" w:space="0" w:color="auto"/>
            <w:right w:val="none" w:sz="0" w:space="0" w:color="auto"/>
          </w:divBdr>
        </w:div>
      </w:divsChild>
    </w:div>
    <w:div w:id="849105543">
      <w:bodyDiv w:val="1"/>
      <w:marLeft w:val="0"/>
      <w:marRight w:val="0"/>
      <w:marTop w:val="0"/>
      <w:marBottom w:val="0"/>
      <w:divBdr>
        <w:top w:val="none" w:sz="0" w:space="0" w:color="auto"/>
        <w:left w:val="none" w:sz="0" w:space="0" w:color="auto"/>
        <w:bottom w:val="none" w:sz="0" w:space="0" w:color="auto"/>
        <w:right w:val="none" w:sz="0" w:space="0" w:color="auto"/>
      </w:divBdr>
    </w:div>
    <w:div w:id="1364598973">
      <w:bodyDiv w:val="1"/>
      <w:marLeft w:val="0"/>
      <w:marRight w:val="0"/>
      <w:marTop w:val="0"/>
      <w:marBottom w:val="0"/>
      <w:divBdr>
        <w:top w:val="none" w:sz="0" w:space="0" w:color="auto"/>
        <w:left w:val="none" w:sz="0" w:space="0" w:color="auto"/>
        <w:bottom w:val="none" w:sz="0" w:space="0" w:color="auto"/>
        <w:right w:val="none" w:sz="0" w:space="0" w:color="auto"/>
      </w:divBdr>
      <w:divsChild>
        <w:div w:id="1778209763">
          <w:marLeft w:val="547"/>
          <w:marRight w:val="0"/>
          <w:marTop w:val="0"/>
          <w:marBottom w:val="160"/>
          <w:divBdr>
            <w:top w:val="none" w:sz="0" w:space="0" w:color="auto"/>
            <w:left w:val="none" w:sz="0" w:space="0" w:color="auto"/>
            <w:bottom w:val="none" w:sz="0" w:space="0" w:color="auto"/>
            <w:right w:val="none" w:sz="0" w:space="0" w:color="auto"/>
          </w:divBdr>
        </w:div>
      </w:divsChild>
    </w:div>
    <w:div w:id="1615135558">
      <w:bodyDiv w:val="1"/>
      <w:marLeft w:val="0"/>
      <w:marRight w:val="0"/>
      <w:marTop w:val="0"/>
      <w:marBottom w:val="0"/>
      <w:divBdr>
        <w:top w:val="none" w:sz="0" w:space="0" w:color="auto"/>
        <w:left w:val="none" w:sz="0" w:space="0" w:color="auto"/>
        <w:bottom w:val="none" w:sz="0" w:space="0" w:color="auto"/>
        <w:right w:val="none" w:sz="0" w:space="0" w:color="auto"/>
      </w:divBdr>
    </w:div>
    <w:div w:id="1622957944">
      <w:bodyDiv w:val="1"/>
      <w:marLeft w:val="0"/>
      <w:marRight w:val="0"/>
      <w:marTop w:val="0"/>
      <w:marBottom w:val="0"/>
      <w:divBdr>
        <w:top w:val="none" w:sz="0" w:space="0" w:color="auto"/>
        <w:left w:val="none" w:sz="0" w:space="0" w:color="auto"/>
        <w:bottom w:val="none" w:sz="0" w:space="0" w:color="auto"/>
        <w:right w:val="none" w:sz="0" w:space="0" w:color="auto"/>
      </w:divBdr>
      <w:divsChild>
        <w:div w:id="292449450">
          <w:marLeft w:val="547"/>
          <w:marRight w:val="0"/>
          <w:marTop w:val="0"/>
          <w:marBottom w:val="160"/>
          <w:divBdr>
            <w:top w:val="none" w:sz="0" w:space="0" w:color="auto"/>
            <w:left w:val="none" w:sz="0" w:space="0" w:color="auto"/>
            <w:bottom w:val="none" w:sz="0" w:space="0" w:color="auto"/>
            <w:right w:val="none" w:sz="0" w:space="0" w:color="auto"/>
          </w:divBdr>
        </w:div>
      </w:divsChild>
    </w:div>
    <w:div w:id="18633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Mejía</dc:creator>
  <cp:keywords/>
  <dc:description/>
  <cp:lastModifiedBy>Daiva Kvedaraite</cp:lastModifiedBy>
  <cp:revision>2</cp:revision>
  <dcterms:created xsi:type="dcterms:W3CDTF">2025-05-28T08:59:00Z</dcterms:created>
  <dcterms:modified xsi:type="dcterms:W3CDTF">2025-05-28T08:59:00Z</dcterms:modified>
</cp:coreProperties>
</file>