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0104" w14:textId="441D929D" w:rsidR="00CA7951" w:rsidRPr="00B80A2B" w:rsidRDefault="00CA7951" w:rsidP="00CA7951">
      <w:pPr>
        <w:spacing w:after="0" w:line="240" w:lineRule="auto"/>
        <w:jc w:val="right"/>
        <w:rPr>
          <w:rFonts w:ascii="Verdana" w:eastAsiaTheme="minorHAnsi" w:hAnsi="Verdana"/>
          <w:i/>
          <w:iCs/>
          <w:sz w:val="20"/>
          <w:szCs w:val="20"/>
          <w:lang w:eastAsia="en-US"/>
        </w:rPr>
      </w:pPr>
      <w:r w:rsidRPr="00B80A2B">
        <w:rPr>
          <w:rFonts w:ascii="Verdana" w:eastAsiaTheme="minorHAnsi" w:hAnsi="Verdana"/>
          <w:i/>
          <w:iCs/>
          <w:sz w:val="20"/>
          <w:szCs w:val="20"/>
          <w:lang w:eastAsia="en-US"/>
        </w:rPr>
        <w:t>Teikiama el. paštu.</w:t>
      </w:r>
    </w:p>
    <w:p w14:paraId="630EE1D3" w14:textId="77777777" w:rsidR="00CA7951" w:rsidRPr="00B80A2B" w:rsidRDefault="00CA7951" w:rsidP="00CA7951">
      <w:pPr>
        <w:spacing w:after="0" w:line="240" w:lineRule="auto"/>
        <w:jc w:val="right"/>
        <w:rPr>
          <w:rFonts w:ascii="Verdana" w:eastAsiaTheme="minorHAnsi" w:hAnsi="Verdana"/>
          <w:sz w:val="20"/>
          <w:szCs w:val="20"/>
          <w:lang w:val="pt-BR" w:eastAsia="en-US"/>
        </w:rPr>
      </w:pPr>
      <w:r w:rsidRPr="00B80A2B">
        <w:rPr>
          <w:rFonts w:ascii="Verdana" w:eastAsiaTheme="minorHAnsi" w:hAnsi="Verdana"/>
          <w:i/>
          <w:iCs/>
          <w:sz w:val="20"/>
          <w:szCs w:val="20"/>
          <w:lang w:eastAsia="en-US"/>
        </w:rPr>
        <w:t>Originalas siunčiamas nebus.</w:t>
      </w:r>
    </w:p>
    <w:p w14:paraId="4CFA57A8" w14:textId="77777777" w:rsidR="00CA7951" w:rsidRPr="00B80A2B" w:rsidRDefault="00CA7951" w:rsidP="00CA7951">
      <w:pPr>
        <w:spacing w:after="0" w:line="240" w:lineRule="auto"/>
        <w:rPr>
          <w:rFonts w:ascii="Verdana" w:eastAsiaTheme="minorHAnsi" w:hAnsi="Verdana"/>
          <w:sz w:val="22"/>
          <w:szCs w:val="22"/>
          <w:lang w:val="pt-BR" w:eastAsia="en-US"/>
        </w:rPr>
      </w:pPr>
    </w:p>
    <w:p w14:paraId="3B01B979" w14:textId="77777777" w:rsidR="00CA7951" w:rsidRPr="00B80A2B" w:rsidRDefault="00CA7951" w:rsidP="00CA7951">
      <w:pPr>
        <w:spacing w:after="0" w:line="240" w:lineRule="auto"/>
        <w:rPr>
          <w:rFonts w:ascii="Verdana" w:eastAsiaTheme="minorHAnsi" w:hAnsi="Verdana"/>
          <w:sz w:val="22"/>
          <w:szCs w:val="22"/>
          <w:lang w:val="pt-BR" w:eastAsia="en-US"/>
        </w:rPr>
      </w:pPr>
    </w:p>
    <w:p w14:paraId="4C3530F2" w14:textId="77777777" w:rsidR="00CA7951" w:rsidRPr="00B80A2B" w:rsidRDefault="00CA7951" w:rsidP="00CA7951">
      <w:pPr>
        <w:spacing w:after="0" w:line="240" w:lineRule="auto"/>
        <w:rPr>
          <w:rFonts w:ascii="Verdana" w:eastAsiaTheme="minorHAnsi" w:hAnsi="Verdana"/>
          <w:b/>
          <w:bCs/>
          <w:sz w:val="22"/>
          <w:szCs w:val="22"/>
          <w:lang w:val="pt-BR" w:eastAsia="en-US"/>
        </w:rPr>
      </w:pPr>
      <w:r w:rsidRPr="00B80A2B">
        <w:rPr>
          <w:rFonts w:ascii="Verdana" w:eastAsiaTheme="minorHAnsi" w:hAnsi="Verdana"/>
          <w:b/>
          <w:bCs/>
          <w:sz w:val="22"/>
          <w:szCs w:val="22"/>
          <w:lang w:val="pt-BR" w:eastAsia="en-US"/>
        </w:rPr>
        <w:t>Greitosios medicinos pagalbos tarnybos</w:t>
      </w:r>
    </w:p>
    <w:p w14:paraId="2FA39386" w14:textId="0DB7DD46" w:rsidR="00CA7951" w:rsidRPr="00B80A2B" w:rsidRDefault="00900988" w:rsidP="00CA7951">
      <w:pPr>
        <w:spacing w:after="0" w:line="240" w:lineRule="auto"/>
        <w:rPr>
          <w:rFonts w:ascii="Verdana" w:eastAsiaTheme="minorHAnsi" w:hAnsi="Verdana"/>
          <w:b/>
          <w:bCs/>
          <w:sz w:val="22"/>
          <w:szCs w:val="22"/>
          <w:lang w:val="pt-BR" w:eastAsia="en-US"/>
        </w:rPr>
      </w:pPr>
      <w:r w:rsidRPr="00B80A2B">
        <w:rPr>
          <w:rFonts w:ascii="Verdana" w:eastAsiaTheme="minorHAnsi" w:hAnsi="Verdana"/>
          <w:b/>
          <w:bCs/>
          <w:sz w:val="22"/>
          <w:szCs w:val="22"/>
          <w:lang w:val="pt-BR" w:eastAsia="en-US"/>
        </w:rPr>
        <w:t>a</w:t>
      </w:r>
      <w:r w:rsidR="00CA7951" w:rsidRPr="00B80A2B">
        <w:rPr>
          <w:rFonts w:ascii="Verdana" w:eastAsiaTheme="minorHAnsi" w:hAnsi="Verdana"/>
          <w:b/>
          <w:bCs/>
          <w:sz w:val="22"/>
          <w:szCs w:val="22"/>
          <w:lang w:val="pt-BR" w:eastAsia="en-US"/>
        </w:rPr>
        <w:t>dministracijai</w:t>
      </w:r>
    </w:p>
    <w:p w14:paraId="6DBA6343" w14:textId="6E8866A9" w:rsidR="00F35E18" w:rsidRPr="00B80A2B" w:rsidRDefault="00F35E18" w:rsidP="00CA7951">
      <w:pPr>
        <w:spacing w:after="0" w:line="240" w:lineRule="auto"/>
        <w:rPr>
          <w:rFonts w:ascii="Verdana" w:eastAsiaTheme="minorHAnsi" w:hAnsi="Verdana"/>
          <w:sz w:val="22"/>
          <w:szCs w:val="22"/>
          <w:lang w:val="pt-BR" w:eastAsia="en-US"/>
        </w:rPr>
      </w:pPr>
      <w:r w:rsidRPr="00B80A2B">
        <w:rPr>
          <w:rFonts w:ascii="Verdana" w:eastAsiaTheme="minorHAnsi" w:hAnsi="Verdana"/>
          <w:sz w:val="22"/>
          <w:szCs w:val="22"/>
          <w:lang w:val="pt-BR" w:eastAsia="en-US"/>
        </w:rPr>
        <w:t>El. paštas:</w:t>
      </w:r>
      <w:r w:rsidR="001660C5" w:rsidRPr="00B80A2B">
        <w:rPr>
          <w:rFonts w:ascii="Verdana" w:hAnsi="Verdana"/>
          <w:sz w:val="22"/>
          <w:szCs w:val="22"/>
        </w:rPr>
        <w:t xml:space="preserve"> </w:t>
      </w:r>
      <w:hyperlink r:id="rId7" w:history="1">
        <w:r w:rsidR="001660C5" w:rsidRPr="00B80A2B">
          <w:rPr>
            <w:rStyle w:val="Hyperlink"/>
            <w:rFonts w:ascii="Verdana" w:eastAsiaTheme="minorHAnsi" w:hAnsi="Verdana"/>
            <w:sz w:val="22"/>
            <w:szCs w:val="22"/>
            <w:lang w:val="pt-BR" w:eastAsia="en-US"/>
          </w:rPr>
          <w:t>info@greitojipagalba.lt</w:t>
        </w:r>
      </w:hyperlink>
    </w:p>
    <w:p w14:paraId="2FC93190" w14:textId="77777777" w:rsidR="007557C5" w:rsidRPr="00B80A2B" w:rsidRDefault="007557C5" w:rsidP="00CA7951">
      <w:pPr>
        <w:spacing w:after="0" w:line="240" w:lineRule="auto"/>
        <w:rPr>
          <w:rFonts w:ascii="Verdana" w:eastAsiaTheme="minorHAnsi" w:hAnsi="Verdana"/>
          <w:sz w:val="22"/>
          <w:szCs w:val="22"/>
          <w:lang w:val="pt-BR" w:eastAsia="en-US"/>
        </w:rPr>
      </w:pPr>
    </w:p>
    <w:p w14:paraId="6C735820" w14:textId="77777777" w:rsidR="00FE4DCD" w:rsidRPr="007D5DE9" w:rsidRDefault="00F35E18" w:rsidP="00F35E18">
      <w:pPr>
        <w:spacing w:after="0" w:line="240" w:lineRule="auto"/>
        <w:jc w:val="both"/>
        <w:rPr>
          <w:rFonts w:ascii="Verdana" w:eastAsia="Calibri" w:hAnsi="Verdana" w:cs="Tahoma"/>
          <w:b/>
          <w:kern w:val="0"/>
          <w:sz w:val="22"/>
          <w:szCs w:val="22"/>
          <w:lang w:eastAsia="en-US"/>
          <w14:ligatures w14:val="none"/>
        </w:rPr>
      </w:pPr>
      <w:r w:rsidRPr="007D5DE9">
        <w:rPr>
          <w:rFonts w:ascii="Verdana" w:eastAsia="Calibri" w:hAnsi="Verdana" w:cs="Tahoma"/>
          <w:b/>
          <w:kern w:val="0"/>
          <w:sz w:val="22"/>
          <w:szCs w:val="22"/>
          <w:lang w:eastAsia="en-US"/>
          <w14:ligatures w14:val="none"/>
        </w:rPr>
        <w:t xml:space="preserve">Lietuvos Respublikos Seimo </w:t>
      </w:r>
    </w:p>
    <w:p w14:paraId="550F3AD9" w14:textId="0661AE96" w:rsidR="00F35E18" w:rsidRPr="007D5DE9" w:rsidRDefault="00F35E18" w:rsidP="00F35E18">
      <w:pPr>
        <w:spacing w:after="0" w:line="240" w:lineRule="auto"/>
        <w:jc w:val="both"/>
        <w:rPr>
          <w:rFonts w:ascii="Verdana" w:eastAsia="Calibri" w:hAnsi="Verdana" w:cs="Tahoma"/>
          <w:b/>
          <w:kern w:val="0"/>
          <w:sz w:val="22"/>
          <w:szCs w:val="22"/>
          <w:lang w:eastAsia="en-US"/>
          <w14:ligatures w14:val="none"/>
        </w:rPr>
      </w:pPr>
      <w:r w:rsidRPr="007D5DE9">
        <w:rPr>
          <w:rFonts w:ascii="Verdana" w:eastAsia="Calibri" w:hAnsi="Verdana" w:cs="Tahoma"/>
          <w:b/>
          <w:kern w:val="0"/>
          <w:sz w:val="22"/>
          <w:szCs w:val="22"/>
          <w:lang w:eastAsia="en-US"/>
          <w14:ligatures w14:val="none"/>
        </w:rPr>
        <w:t>Sveikatos reikalų komitetui</w:t>
      </w:r>
    </w:p>
    <w:p w14:paraId="52E4048D" w14:textId="2EA655EF" w:rsidR="00F35E18" w:rsidRPr="007D5DE9" w:rsidRDefault="00F35E18" w:rsidP="00F35E18">
      <w:pPr>
        <w:spacing w:after="0" w:line="240" w:lineRule="auto"/>
        <w:jc w:val="both"/>
        <w:rPr>
          <w:rFonts w:ascii="Verdana" w:eastAsia="Calibri" w:hAnsi="Verdana" w:cs="Tahoma"/>
          <w:bCs/>
          <w:kern w:val="0"/>
          <w:sz w:val="22"/>
          <w:szCs w:val="22"/>
          <w:lang w:eastAsia="en-US"/>
          <w14:ligatures w14:val="none"/>
        </w:rPr>
      </w:pPr>
      <w:r w:rsidRPr="007D5DE9">
        <w:rPr>
          <w:rFonts w:ascii="Verdana" w:eastAsia="Calibri" w:hAnsi="Verdana" w:cs="Tahoma"/>
          <w:bCs/>
          <w:kern w:val="0"/>
          <w:sz w:val="22"/>
          <w:szCs w:val="22"/>
          <w:lang w:eastAsia="en-US"/>
          <w14:ligatures w14:val="none"/>
        </w:rPr>
        <w:t xml:space="preserve">El. paštas: </w:t>
      </w:r>
      <w:hyperlink r:id="rId8" w:history="1">
        <w:r w:rsidRPr="007D5DE9">
          <w:rPr>
            <w:rStyle w:val="Hyperlink"/>
            <w:rFonts w:ascii="Verdana" w:eastAsia="Calibri" w:hAnsi="Verdana" w:cs="Tahoma"/>
            <w:bCs/>
            <w:kern w:val="0"/>
            <w:sz w:val="22"/>
            <w:szCs w:val="22"/>
            <w:lang w:eastAsia="en-US"/>
            <w14:ligatures w14:val="none"/>
          </w:rPr>
          <w:t>sveikrkt@lrs.lt</w:t>
        </w:r>
      </w:hyperlink>
    </w:p>
    <w:p w14:paraId="2D9213CD" w14:textId="77777777" w:rsidR="00F35E18" w:rsidRDefault="00F35E18" w:rsidP="00F35E18">
      <w:pPr>
        <w:spacing w:after="0" w:line="240" w:lineRule="auto"/>
        <w:jc w:val="both"/>
        <w:rPr>
          <w:rFonts w:ascii="Verdana" w:eastAsia="Calibri" w:hAnsi="Verdana" w:cs="Tahoma"/>
          <w:bCs/>
          <w:kern w:val="0"/>
          <w:sz w:val="22"/>
          <w:szCs w:val="22"/>
          <w:lang w:eastAsia="en-US"/>
          <w14:ligatures w14:val="none"/>
        </w:rPr>
      </w:pPr>
    </w:p>
    <w:p w14:paraId="1B8D4B2C" w14:textId="7A3CAD54" w:rsidR="00905446" w:rsidRPr="00AD2DE2" w:rsidRDefault="00905446" w:rsidP="00F35E18">
      <w:pPr>
        <w:spacing w:after="0" w:line="240" w:lineRule="auto"/>
        <w:jc w:val="both"/>
        <w:rPr>
          <w:rFonts w:ascii="Verdana" w:eastAsia="Calibri" w:hAnsi="Verdana" w:cs="Tahoma"/>
          <w:b/>
          <w:kern w:val="0"/>
          <w:sz w:val="22"/>
          <w:szCs w:val="22"/>
          <w:lang w:eastAsia="en-US"/>
          <w14:ligatures w14:val="none"/>
        </w:rPr>
      </w:pPr>
      <w:r w:rsidRPr="00AD2DE2">
        <w:rPr>
          <w:rFonts w:ascii="Verdana" w:eastAsia="Calibri" w:hAnsi="Verdana" w:cs="Tahoma"/>
          <w:b/>
          <w:kern w:val="0"/>
          <w:sz w:val="22"/>
          <w:szCs w:val="22"/>
          <w:lang w:eastAsia="en-US"/>
          <w14:ligatures w14:val="none"/>
        </w:rPr>
        <w:t>L</w:t>
      </w:r>
      <w:r w:rsidR="00AD2DE2" w:rsidRPr="00AD2DE2">
        <w:rPr>
          <w:rFonts w:ascii="Verdana" w:eastAsia="Calibri" w:hAnsi="Verdana" w:cs="Tahoma"/>
          <w:b/>
          <w:kern w:val="0"/>
          <w:sz w:val="22"/>
          <w:szCs w:val="22"/>
          <w:lang w:eastAsia="en-US"/>
          <w14:ligatures w14:val="none"/>
        </w:rPr>
        <w:t xml:space="preserve">ietuvos </w:t>
      </w:r>
      <w:r w:rsidRPr="00AD2DE2">
        <w:rPr>
          <w:rFonts w:ascii="Verdana" w:eastAsia="Calibri" w:hAnsi="Verdana" w:cs="Tahoma"/>
          <w:b/>
          <w:kern w:val="0"/>
          <w:sz w:val="22"/>
          <w:szCs w:val="22"/>
          <w:lang w:eastAsia="en-US"/>
          <w14:ligatures w14:val="none"/>
        </w:rPr>
        <w:t>R</w:t>
      </w:r>
      <w:r w:rsidR="00AD2DE2" w:rsidRPr="00AD2DE2">
        <w:rPr>
          <w:rFonts w:ascii="Verdana" w:eastAsia="Calibri" w:hAnsi="Verdana" w:cs="Tahoma"/>
          <w:b/>
          <w:kern w:val="0"/>
          <w:sz w:val="22"/>
          <w:szCs w:val="22"/>
          <w:lang w:eastAsia="en-US"/>
          <w14:ligatures w14:val="none"/>
        </w:rPr>
        <w:t xml:space="preserve">espublikos </w:t>
      </w:r>
      <w:r w:rsidRPr="00AD2DE2">
        <w:rPr>
          <w:rFonts w:ascii="Verdana" w:eastAsia="Calibri" w:hAnsi="Verdana" w:cs="Tahoma"/>
          <w:b/>
          <w:kern w:val="0"/>
          <w:sz w:val="22"/>
          <w:szCs w:val="22"/>
          <w:lang w:eastAsia="en-US"/>
          <w14:ligatures w14:val="none"/>
        </w:rPr>
        <w:t>V</w:t>
      </w:r>
      <w:r w:rsidR="00AD2DE2" w:rsidRPr="00AD2DE2">
        <w:rPr>
          <w:rFonts w:ascii="Verdana" w:eastAsia="Calibri" w:hAnsi="Verdana" w:cs="Tahoma"/>
          <w:b/>
          <w:kern w:val="0"/>
          <w:sz w:val="22"/>
          <w:szCs w:val="22"/>
          <w:lang w:eastAsia="en-US"/>
          <w14:ligatures w14:val="none"/>
        </w:rPr>
        <w:t>yriausyb</w:t>
      </w:r>
      <w:r w:rsidR="00AD2DE2">
        <w:rPr>
          <w:rFonts w:ascii="Verdana" w:eastAsia="Calibri" w:hAnsi="Verdana" w:cs="Tahoma"/>
          <w:b/>
          <w:kern w:val="0"/>
          <w:sz w:val="22"/>
          <w:szCs w:val="22"/>
          <w:lang w:eastAsia="en-US"/>
          <w14:ligatures w14:val="none"/>
        </w:rPr>
        <w:t>ės kanceliarijai</w:t>
      </w:r>
    </w:p>
    <w:p w14:paraId="5111F46D" w14:textId="4D8B697D" w:rsidR="00905446" w:rsidRDefault="00AD2DE2" w:rsidP="00F35E18">
      <w:pPr>
        <w:spacing w:after="0" w:line="240" w:lineRule="auto"/>
        <w:jc w:val="both"/>
        <w:rPr>
          <w:rFonts w:ascii="Verdana" w:eastAsia="Calibri" w:hAnsi="Verdana" w:cs="Tahoma"/>
          <w:bCs/>
          <w:kern w:val="0"/>
          <w:sz w:val="22"/>
          <w:szCs w:val="22"/>
          <w:lang w:eastAsia="en-US"/>
          <w14:ligatures w14:val="none"/>
        </w:rPr>
      </w:pPr>
      <w:r w:rsidRPr="00AD2DE2">
        <w:rPr>
          <w:rFonts w:ascii="Verdana" w:eastAsia="Calibri" w:hAnsi="Verdana" w:cs="Tahoma"/>
          <w:bCs/>
          <w:kern w:val="0"/>
          <w:sz w:val="22"/>
          <w:szCs w:val="22"/>
          <w:lang w:eastAsia="en-US"/>
          <w14:ligatures w14:val="none"/>
        </w:rPr>
        <w:t>El. paštas:</w:t>
      </w:r>
      <w:r w:rsidRPr="00AD2DE2">
        <w:t xml:space="preserve"> </w:t>
      </w:r>
      <w:hyperlink r:id="rId9" w:history="1">
        <w:r w:rsidRPr="00B67851">
          <w:rPr>
            <w:rStyle w:val="Hyperlink"/>
            <w:rFonts w:ascii="Verdana" w:eastAsia="Calibri" w:hAnsi="Verdana" w:cs="Tahoma"/>
            <w:bCs/>
            <w:kern w:val="0"/>
            <w:sz w:val="22"/>
            <w:szCs w:val="22"/>
            <w:lang w:eastAsia="en-US"/>
            <w14:ligatures w14:val="none"/>
          </w:rPr>
          <w:t>lrvkanceliarija@lrv.lt</w:t>
        </w:r>
      </w:hyperlink>
    </w:p>
    <w:p w14:paraId="3F6110AD" w14:textId="77777777" w:rsidR="00905446" w:rsidRPr="007D5DE9" w:rsidRDefault="00905446" w:rsidP="00F35E18">
      <w:pPr>
        <w:spacing w:after="0" w:line="240" w:lineRule="auto"/>
        <w:jc w:val="both"/>
        <w:rPr>
          <w:rFonts w:ascii="Verdana" w:eastAsia="Calibri" w:hAnsi="Verdana" w:cs="Tahoma"/>
          <w:bCs/>
          <w:kern w:val="0"/>
          <w:sz w:val="22"/>
          <w:szCs w:val="22"/>
          <w:lang w:eastAsia="en-US"/>
          <w14:ligatures w14:val="none"/>
        </w:rPr>
      </w:pPr>
    </w:p>
    <w:p w14:paraId="4AB2981B" w14:textId="38F86D9E" w:rsidR="00155E22" w:rsidRPr="007D5DE9" w:rsidRDefault="00155E22" w:rsidP="00F35E18">
      <w:pPr>
        <w:spacing w:after="0" w:line="240" w:lineRule="auto"/>
        <w:jc w:val="both"/>
        <w:rPr>
          <w:rFonts w:ascii="Verdana" w:eastAsia="Calibri" w:hAnsi="Verdana" w:cs="Tahoma"/>
          <w:b/>
          <w:kern w:val="0"/>
          <w:sz w:val="22"/>
          <w:szCs w:val="22"/>
          <w:lang w:eastAsia="en-US"/>
          <w14:ligatures w14:val="none"/>
        </w:rPr>
      </w:pPr>
      <w:r w:rsidRPr="007D5DE9">
        <w:rPr>
          <w:rFonts w:ascii="Verdana" w:eastAsia="Calibri" w:hAnsi="Verdana" w:cs="Tahoma"/>
          <w:b/>
          <w:kern w:val="0"/>
          <w:sz w:val="22"/>
          <w:szCs w:val="22"/>
          <w:lang w:eastAsia="en-US"/>
          <w14:ligatures w14:val="none"/>
        </w:rPr>
        <w:t>Lietuvos Respublikos sveikatos apsaugos ministerijai</w:t>
      </w:r>
    </w:p>
    <w:p w14:paraId="40821435" w14:textId="77777777" w:rsidR="00155E22" w:rsidRPr="007D5DE9" w:rsidRDefault="00155E22" w:rsidP="00155E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Tahoma"/>
          <w:kern w:val="0"/>
          <w:sz w:val="22"/>
          <w:szCs w:val="22"/>
          <w:lang w:eastAsia="en-US"/>
          <w14:ligatures w14:val="none"/>
        </w:rPr>
      </w:pPr>
      <w:r w:rsidRPr="007D5DE9">
        <w:rPr>
          <w:rFonts w:ascii="Verdana" w:eastAsia="Calibri" w:hAnsi="Verdana" w:cs="Tahoma"/>
          <w:kern w:val="0"/>
          <w:sz w:val="22"/>
          <w:szCs w:val="22"/>
          <w:lang w:eastAsia="en-US"/>
          <w14:ligatures w14:val="none"/>
        </w:rPr>
        <w:t xml:space="preserve">El. paštas: </w:t>
      </w:r>
      <w:hyperlink r:id="rId10" w:history="1">
        <w:r w:rsidRPr="007D5DE9">
          <w:rPr>
            <w:rFonts w:ascii="Verdana" w:eastAsia="Calibri" w:hAnsi="Verdana" w:cs="Tahoma"/>
            <w:color w:val="0563C1"/>
            <w:kern w:val="0"/>
            <w:sz w:val="22"/>
            <w:szCs w:val="22"/>
            <w:u w:val="single"/>
            <w:lang w:eastAsia="en-US"/>
            <w14:ligatures w14:val="none"/>
          </w:rPr>
          <w:t>ministerija@sam.lt</w:t>
        </w:r>
      </w:hyperlink>
    </w:p>
    <w:p w14:paraId="30132FFE" w14:textId="77777777" w:rsidR="00CA7951" w:rsidRDefault="00CA7951" w:rsidP="00CA7951">
      <w:pPr>
        <w:spacing w:after="0" w:line="240" w:lineRule="auto"/>
        <w:rPr>
          <w:rFonts w:ascii="Verdana" w:eastAsiaTheme="minorHAnsi" w:hAnsi="Verdana"/>
          <w:sz w:val="22"/>
          <w:szCs w:val="22"/>
          <w:lang w:val="pt-BR" w:eastAsia="en-US"/>
        </w:rPr>
      </w:pPr>
    </w:p>
    <w:p w14:paraId="59AFB225" w14:textId="77777777" w:rsidR="00BC2FCF" w:rsidRPr="00BC2FCF" w:rsidRDefault="00BC2FCF" w:rsidP="00CA7951">
      <w:pPr>
        <w:spacing w:after="0" w:line="240" w:lineRule="auto"/>
        <w:rPr>
          <w:rFonts w:ascii="Verdana" w:eastAsiaTheme="minorHAnsi" w:hAnsi="Verdana"/>
          <w:b/>
          <w:bCs/>
          <w:sz w:val="22"/>
          <w:szCs w:val="22"/>
          <w:lang w:val="pt-BR" w:eastAsia="en-US"/>
        </w:rPr>
      </w:pPr>
      <w:r w:rsidRPr="00BC2FCF">
        <w:rPr>
          <w:rFonts w:ascii="Verdana" w:eastAsiaTheme="minorHAnsi" w:hAnsi="Verdana"/>
          <w:b/>
          <w:bCs/>
          <w:sz w:val="22"/>
          <w:szCs w:val="22"/>
          <w:lang w:val="pt-BR" w:eastAsia="en-US"/>
        </w:rPr>
        <w:t>Valstybinei akreditavimo sveikatos priežiūros veiklai tarnybai</w:t>
      </w:r>
    </w:p>
    <w:p w14:paraId="3FF94618" w14:textId="44521ECA" w:rsidR="00905446" w:rsidRPr="00BC2FCF" w:rsidRDefault="00BC2FCF" w:rsidP="00CA7951">
      <w:pPr>
        <w:spacing w:after="0" w:line="240" w:lineRule="auto"/>
        <w:rPr>
          <w:rFonts w:ascii="Verdana" w:eastAsiaTheme="minorHAnsi" w:hAnsi="Verdana"/>
          <w:b/>
          <w:bCs/>
          <w:sz w:val="22"/>
          <w:szCs w:val="22"/>
          <w:lang w:val="pt-BR" w:eastAsia="en-US"/>
        </w:rPr>
      </w:pPr>
      <w:r w:rsidRPr="00BC2FCF">
        <w:rPr>
          <w:rFonts w:ascii="Verdana" w:eastAsiaTheme="minorHAnsi" w:hAnsi="Verdana"/>
          <w:b/>
          <w:bCs/>
          <w:sz w:val="22"/>
          <w:szCs w:val="22"/>
          <w:lang w:val="pt-BR" w:eastAsia="en-US"/>
        </w:rPr>
        <w:t>prie Sveikatos apsaugos ministerijos</w:t>
      </w:r>
      <w:r w:rsidR="00905446" w:rsidRPr="00BC2FCF">
        <w:rPr>
          <w:rFonts w:ascii="Verdana" w:eastAsiaTheme="minorHAnsi" w:hAnsi="Verdana"/>
          <w:b/>
          <w:bCs/>
          <w:sz w:val="22"/>
          <w:szCs w:val="22"/>
          <w:lang w:val="pt-BR" w:eastAsia="en-US"/>
        </w:rPr>
        <w:t xml:space="preserve"> </w:t>
      </w:r>
    </w:p>
    <w:p w14:paraId="71D8B431" w14:textId="7D7779CE" w:rsidR="00905446" w:rsidRDefault="00905446" w:rsidP="00CA7951">
      <w:pPr>
        <w:spacing w:after="0" w:line="240" w:lineRule="auto"/>
        <w:rPr>
          <w:rFonts w:ascii="Verdana" w:eastAsiaTheme="minorHAnsi" w:hAnsi="Verdana"/>
          <w:sz w:val="22"/>
          <w:szCs w:val="22"/>
          <w:lang w:val="pt-BR" w:eastAsia="en-US"/>
        </w:rPr>
      </w:pPr>
      <w:r w:rsidRPr="00905446">
        <w:rPr>
          <w:rFonts w:ascii="Verdana" w:eastAsiaTheme="minorHAnsi" w:hAnsi="Verdana"/>
          <w:sz w:val="22"/>
          <w:szCs w:val="22"/>
          <w:lang w:val="pt-BR" w:eastAsia="en-US"/>
        </w:rPr>
        <w:t>El. paštas:</w:t>
      </w:r>
      <w:r w:rsidR="007D6ABF" w:rsidRPr="007D6ABF">
        <w:t xml:space="preserve"> </w:t>
      </w:r>
      <w:hyperlink r:id="rId11" w:history="1">
        <w:r w:rsidR="007D6ABF" w:rsidRPr="00B67851">
          <w:rPr>
            <w:rStyle w:val="Hyperlink"/>
            <w:rFonts w:ascii="Verdana" w:eastAsiaTheme="minorHAnsi" w:hAnsi="Verdana"/>
            <w:sz w:val="22"/>
            <w:szCs w:val="22"/>
            <w:lang w:val="pt-BR" w:eastAsia="en-US"/>
          </w:rPr>
          <w:t>vaspvt@vaspvt.gov.lt</w:t>
        </w:r>
      </w:hyperlink>
    </w:p>
    <w:p w14:paraId="1E3795FA" w14:textId="77777777" w:rsidR="00905446" w:rsidRPr="007D5DE9" w:rsidRDefault="00905446" w:rsidP="00CA7951">
      <w:pPr>
        <w:spacing w:after="0" w:line="240" w:lineRule="auto"/>
        <w:rPr>
          <w:rFonts w:ascii="Verdana" w:eastAsiaTheme="minorHAnsi" w:hAnsi="Verdana"/>
          <w:sz w:val="22"/>
          <w:szCs w:val="22"/>
          <w:lang w:val="pt-BR" w:eastAsia="en-US"/>
        </w:rPr>
      </w:pPr>
    </w:p>
    <w:p w14:paraId="6B24E7FB" w14:textId="4916D5BE" w:rsidR="00CA7951" w:rsidRPr="007D5DE9" w:rsidRDefault="002B1934" w:rsidP="00CA7951">
      <w:pPr>
        <w:spacing w:after="0" w:line="240" w:lineRule="auto"/>
        <w:rPr>
          <w:rFonts w:ascii="Verdana" w:eastAsiaTheme="minorHAnsi" w:hAnsi="Verdana"/>
          <w:b/>
          <w:bCs/>
          <w:sz w:val="22"/>
          <w:szCs w:val="22"/>
          <w:lang w:val="pt-BR" w:eastAsia="en-US"/>
        </w:rPr>
      </w:pPr>
      <w:r w:rsidRPr="007D5DE9">
        <w:rPr>
          <w:rFonts w:ascii="Verdana" w:eastAsiaTheme="minorHAnsi" w:hAnsi="Verdana"/>
          <w:b/>
          <w:bCs/>
          <w:sz w:val="22"/>
          <w:szCs w:val="22"/>
          <w:lang w:val="pt-BR" w:eastAsia="en-US"/>
        </w:rPr>
        <w:t>Viešųjų pirkimų tarnybai</w:t>
      </w:r>
    </w:p>
    <w:p w14:paraId="530BD589" w14:textId="4D53E540" w:rsidR="002B1934" w:rsidRPr="00B80A2B" w:rsidRDefault="002B1934" w:rsidP="00CA7951">
      <w:pPr>
        <w:spacing w:after="0" w:line="240" w:lineRule="auto"/>
        <w:rPr>
          <w:rFonts w:ascii="Verdana" w:eastAsiaTheme="minorHAnsi" w:hAnsi="Verdana"/>
          <w:sz w:val="22"/>
          <w:szCs w:val="22"/>
          <w:lang w:val="pt-BR" w:eastAsia="en-US"/>
        </w:rPr>
      </w:pPr>
      <w:r w:rsidRPr="007D5DE9">
        <w:rPr>
          <w:rFonts w:ascii="Verdana" w:eastAsiaTheme="minorHAnsi" w:hAnsi="Verdana"/>
          <w:sz w:val="22"/>
          <w:szCs w:val="22"/>
          <w:lang w:val="pt-BR" w:eastAsia="en-US"/>
        </w:rPr>
        <w:t xml:space="preserve">El. paštas: </w:t>
      </w:r>
      <w:r>
        <w:fldChar w:fldCharType="begin"/>
      </w:r>
      <w:r>
        <w:instrText>HYPERLINK "mailto:info@vpt.lt"</w:instrText>
      </w:r>
      <w:r>
        <w:fldChar w:fldCharType="separate"/>
      </w:r>
      <w:r w:rsidRPr="007D5DE9">
        <w:rPr>
          <w:rStyle w:val="Hyperlink"/>
          <w:rFonts w:ascii="Verdana" w:eastAsiaTheme="minorHAnsi" w:hAnsi="Verdana"/>
          <w:sz w:val="22"/>
          <w:szCs w:val="22"/>
          <w:lang w:val="pt-BR" w:eastAsia="en-US"/>
        </w:rPr>
        <w:t>info@vpt.lt</w:t>
      </w:r>
      <w:r>
        <w:fldChar w:fldCharType="end"/>
      </w:r>
    </w:p>
    <w:p w14:paraId="428E2DD9" w14:textId="6AD8CE26" w:rsidR="002B1934" w:rsidRPr="00B80A2B" w:rsidRDefault="002B1934" w:rsidP="00CA7951">
      <w:pPr>
        <w:spacing w:after="0" w:line="240" w:lineRule="auto"/>
        <w:rPr>
          <w:rFonts w:ascii="Verdana" w:eastAsiaTheme="minorHAnsi" w:hAnsi="Verdana"/>
          <w:sz w:val="22"/>
          <w:szCs w:val="22"/>
          <w:lang w:val="pt-BR" w:eastAsia="en-US"/>
        </w:rPr>
      </w:pPr>
    </w:p>
    <w:p w14:paraId="6D554D18" w14:textId="1FC13873" w:rsidR="007D6ABF" w:rsidRPr="007D6ABF" w:rsidRDefault="007D6ABF" w:rsidP="00CA7951">
      <w:pPr>
        <w:spacing w:after="0" w:line="240" w:lineRule="auto"/>
        <w:rPr>
          <w:rFonts w:ascii="Verdana" w:eastAsiaTheme="minorHAnsi" w:hAnsi="Verdana"/>
          <w:b/>
          <w:bCs/>
          <w:sz w:val="22"/>
          <w:szCs w:val="22"/>
          <w:lang w:val="pt-BR" w:eastAsia="en-US"/>
        </w:rPr>
      </w:pPr>
      <w:r w:rsidRPr="007D6ABF">
        <w:rPr>
          <w:rFonts w:ascii="Verdana" w:eastAsiaTheme="minorHAnsi" w:hAnsi="Verdana"/>
          <w:b/>
          <w:bCs/>
          <w:sz w:val="22"/>
          <w:szCs w:val="22"/>
          <w:lang w:val="pt-BR" w:eastAsia="en-US"/>
        </w:rPr>
        <w:t xml:space="preserve">Valstybinei darbo inspekcijai </w:t>
      </w:r>
    </w:p>
    <w:p w14:paraId="4C3D0FC6" w14:textId="5D930C8C" w:rsidR="007D6ABF" w:rsidRDefault="007D6ABF" w:rsidP="00CA7951">
      <w:pPr>
        <w:spacing w:after="0" w:line="240" w:lineRule="auto"/>
        <w:rPr>
          <w:rFonts w:ascii="Verdana" w:eastAsiaTheme="minorHAnsi" w:hAnsi="Verdana"/>
          <w:sz w:val="22"/>
          <w:szCs w:val="22"/>
          <w:lang w:val="pt-BR" w:eastAsia="en-US"/>
        </w:rPr>
      </w:pPr>
      <w:r w:rsidRPr="007D6ABF">
        <w:rPr>
          <w:rFonts w:ascii="Verdana" w:eastAsiaTheme="minorHAnsi" w:hAnsi="Verdana"/>
          <w:b/>
          <w:bCs/>
          <w:sz w:val="22"/>
          <w:szCs w:val="22"/>
          <w:lang w:val="pt-BR" w:eastAsia="en-US"/>
        </w:rPr>
        <w:t>prie Socialinės apsaugos ir darbo ministerijos</w:t>
      </w:r>
    </w:p>
    <w:p w14:paraId="23A1821C" w14:textId="708A59B1" w:rsidR="00905446" w:rsidRDefault="00AD2DE2" w:rsidP="00CA7951">
      <w:pPr>
        <w:spacing w:after="0" w:line="240" w:lineRule="auto"/>
        <w:rPr>
          <w:rFonts w:ascii="Verdana" w:eastAsiaTheme="minorHAnsi" w:hAnsi="Verdana"/>
          <w:sz w:val="22"/>
          <w:szCs w:val="22"/>
          <w:lang w:val="pt-BR" w:eastAsia="en-US"/>
        </w:rPr>
      </w:pPr>
      <w:r w:rsidRPr="00AD2DE2">
        <w:rPr>
          <w:rFonts w:ascii="Verdana" w:eastAsiaTheme="minorHAnsi" w:hAnsi="Verdana"/>
          <w:sz w:val="22"/>
          <w:szCs w:val="22"/>
          <w:lang w:val="pt-BR" w:eastAsia="en-US"/>
        </w:rPr>
        <w:t>El. paštas:</w:t>
      </w:r>
      <w:r w:rsidR="007D6ABF" w:rsidRPr="007D6ABF">
        <w:t xml:space="preserve"> </w:t>
      </w:r>
      <w:hyperlink r:id="rId12" w:history="1">
        <w:r w:rsidR="007D6ABF" w:rsidRPr="00B67851">
          <w:rPr>
            <w:rStyle w:val="Hyperlink"/>
            <w:rFonts w:ascii="Verdana" w:eastAsiaTheme="minorHAnsi" w:hAnsi="Verdana"/>
            <w:sz w:val="22"/>
            <w:szCs w:val="22"/>
            <w:lang w:val="pt-BR" w:eastAsia="en-US"/>
          </w:rPr>
          <w:t>info@vdi.lt</w:t>
        </w:r>
      </w:hyperlink>
    </w:p>
    <w:p w14:paraId="7985FE41" w14:textId="77777777" w:rsidR="00AD2DE2" w:rsidRDefault="00AD2DE2" w:rsidP="00CA7951">
      <w:pPr>
        <w:spacing w:after="0" w:line="240" w:lineRule="auto"/>
        <w:rPr>
          <w:rFonts w:ascii="Verdana" w:eastAsiaTheme="minorHAnsi" w:hAnsi="Verdana"/>
          <w:sz w:val="22"/>
          <w:szCs w:val="22"/>
          <w:lang w:val="pt-BR" w:eastAsia="en-US"/>
        </w:rPr>
      </w:pPr>
    </w:p>
    <w:p w14:paraId="72C1CF90" w14:textId="674752C8" w:rsidR="007D6ABF" w:rsidRPr="007D6ABF" w:rsidRDefault="007D6ABF" w:rsidP="00CA7951">
      <w:pPr>
        <w:spacing w:after="0" w:line="240" w:lineRule="auto"/>
        <w:rPr>
          <w:rFonts w:ascii="Verdana" w:eastAsiaTheme="minorHAnsi" w:hAnsi="Verdana"/>
          <w:b/>
          <w:bCs/>
          <w:sz w:val="22"/>
          <w:szCs w:val="22"/>
          <w:lang w:val="pt-BR" w:eastAsia="en-US"/>
        </w:rPr>
      </w:pPr>
      <w:r w:rsidRPr="007D6ABF">
        <w:rPr>
          <w:rFonts w:ascii="Verdana" w:eastAsiaTheme="minorHAnsi" w:hAnsi="Verdana"/>
          <w:b/>
          <w:bCs/>
          <w:sz w:val="22"/>
          <w:szCs w:val="22"/>
          <w:lang w:val="pt-BR" w:eastAsia="en-US"/>
        </w:rPr>
        <w:t>Lietuvos Respublikos Specialiųjų tyrimų tarnybai</w:t>
      </w:r>
    </w:p>
    <w:p w14:paraId="04F691B1" w14:textId="5C7F694C" w:rsidR="00B80A2B" w:rsidRDefault="00AD2DE2" w:rsidP="00CA7951">
      <w:pPr>
        <w:spacing w:after="0" w:line="240" w:lineRule="auto"/>
        <w:rPr>
          <w:rFonts w:ascii="Verdana" w:eastAsiaTheme="minorHAnsi" w:hAnsi="Verdana"/>
          <w:sz w:val="22"/>
          <w:szCs w:val="22"/>
          <w:lang w:val="pt-BR" w:eastAsia="en-US"/>
        </w:rPr>
      </w:pPr>
      <w:r w:rsidRPr="00AD2DE2">
        <w:rPr>
          <w:rFonts w:ascii="Verdana" w:eastAsiaTheme="minorHAnsi" w:hAnsi="Verdana"/>
          <w:sz w:val="22"/>
          <w:szCs w:val="22"/>
          <w:lang w:val="pt-BR" w:eastAsia="en-US"/>
        </w:rPr>
        <w:t>El. paštas:</w:t>
      </w:r>
      <w:r w:rsidR="007D6ABF" w:rsidRPr="007D6ABF">
        <w:t xml:space="preserve"> </w:t>
      </w:r>
      <w:hyperlink r:id="rId13" w:history="1">
        <w:r w:rsidR="007D6ABF" w:rsidRPr="00B67851">
          <w:rPr>
            <w:rStyle w:val="Hyperlink"/>
            <w:rFonts w:ascii="Verdana" w:eastAsiaTheme="minorHAnsi" w:hAnsi="Verdana"/>
            <w:sz w:val="22"/>
            <w:szCs w:val="22"/>
            <w:lang w:val="pt-BR" w:eastAsia="en-US"/>
          </w:rPr>
          <w:t>dokumentai@stt.lt</w:t>
        </w:r>
      </w:hyperlink>
    </w:p>
    <w:p w14:paraId="27BFB52B" w14:textId="77777777" w:rsidR="007D6ABF" w:rsidRDefault="007D6ABF" w:rsidP="00CA7951">
      <w:pPr>
        <w:spacing w:after="0" w:line="240" w:lineRule="auto"/>
        <w:rPr>
          <w:rFonts w:ascii="Verdana" w:eastAsiaTheme="minorHAnsi" w:hAnsi="Verdana"/>
          <w:sz w:val="22"/>
          <w:szCs w:val="22"/>
          <w:lang w:val="pt-BR" w:eastAsia="en-US"/>
        </w:rPr>
      </w:pPr>
    </w:p>
    <w:p w14:paraId="684314F0" w14:textId="77777777" w:rsidR="00B80A2B" w:rsidRPr="00B80A2B" w:rsidRDefault="00B80A2B" w:rsidP="00CA7951">
      <w:pPr>
        <w:spacing w:after="0" w:line="240" w:lineRule="auto"/>
        <w:rPr>
          <w:rFonts w:ascii="Verdana" w:eastAsiaTheme="minorHAnsi" w:hAnsi="Verdana"/>
          <w:sz w:val="22"/>
          <w:szCs w:val="22"/>
          <w:lang w:val="pt-BR" w:eastAsia="en-US"/>
        </w:rPr>
      </w:pPr>
    </w:p>
    <w:p w14:paraId="01E477AE" w14:textId="77777777" w:rsidR="00CA7951" w:rsidRPr="00B80A2B" w:rsidRDefault="00CA7951" w:rsidP="00CA7951">
      <w:pPr>
        <w:spacing w:after="0" w:line="240" w:lineRule="auto"/>
        <w:rPr>
          <w:rFonts w:ascii="Verdana" w:eastAsiaTheme="minorHAnsi" w:hAnsi="Verdana"/>
          <w:sz w:val="22"/>
          <w:szCs w:val="22"/>
          <w:lang w:val="pt-BR" w:eastAsia="en-US"/>
        </w:rPr>
      </w:pPr>
    </w:p>
    <w:p w14:paraId="34D00C7A" w14:textId="1055C844" w:rsidR="00CA7951" w:rsidRPr="00B80A2B" w:rsidRDefault="00CA7951" w:rsidP="00CA7951">
      <w:pPr>
        <w:spacing w:after="0" w:line="240" w:lineRule="auto"/>
        <w:rPr>
          <w:rFonts w:ascii="Verdana" w:eastAsiaTheme="minorHAnsi" w:hAnsi="Verdana"/>
          <w:b/>
          <w:bCs/>
          <w:caps/>
          <w:sz w:val="22"/>
          <w:szCs w:val="22"/>
          <w:lang w:eastAsia="en-US"/>
        </w:rPr>
      </w:pPr>
      <w:r w:rsidRPr="00B80A2B">
        <w:rPr>
          <w:rFonts w:ascii="Verdana" w:eastAsiaTheme="minorHAnsi" w:hAnsi="Verdana"/>
          <w:b/>
          <w:bCs/>
          <w:caps/>
          <w:sz w:val="22"/>
          <w:szCs w:val="22"/>
          <w:lang w:val="pt-BR" w:eastAsia="en-US"/>
        </w:rPr>
        <w:t>D</w:t>
      </w:r>
      <w:r w:rsidRPr="00B80A2B">
        <w:rPr>
          <w:rFonts w:ascii="Verdana" w:eastAsiaTheme="minorHAnsi" w:hAnsi="Verdana"/>
          <w:b/>
          <w:bCs/>
          <w:caps/>
          <w:sz w:val="22"/>
          <w:szCs w:val="22"/>
          <w:lang w:eastAsia="en-US"/>
        </w:rPr>
        <w:t xml:space="preserve">ĖL </w:t>
      </w:r>
      <w:r w:rsidR="00217046" w:rsidRPr="00B80A2B">
        <w:rPr>
          <w:rFonts w:ascii="Verdana" w:eastAsiaTheme="minorHAnsi" w:hAnsi="Verdana"/>
          <w:b/>
          <w:bCs/>
          <w:caps/>
          <w:sz w:val="22"/>
          <w:szCs w:val="22"/>
          <w:lang w:eastAsia="en-US"/>
        </w:rPr>
        <w:t>PLANUOJAMO GREITOSIOS MEDICINOS PAGALBOS TARNYBOS ORGANIZACINĖS VALDYMO STRUKTŪROS POKYČIŲ</w:t>
      </w:r>
    </w:p>
    <w:p w14:paraId="3BEA8818" w14:textId="77777777" w:rsidR="00217046" w:rsidRPr="00B80A2B" w:rsidRDefault="00217046" w:rsidP="00CA7951">
      <w:pPr>
        <w:spacing w:after="0" w:line="240" w:lineRule="auto"/>
        <w:rPr>
          <w:rFonts w:ascii="Verdana" w:eastAsiaTheme="minorHAnsi" w:hAnsi="Verdana"/>
          <w:caps/>
          <w:sz w:val="22"/>
          <w:szCs w:val="22"/>
          <w:lang w:eastAsia="en-US"/>
        </w:rPr>
      </w:pPr>
    </w:p>
    <w:p w14:paraId="2C7B7BFE" w14:textId="45181B22" w:rsidR="00CA7951" w:rsidRPr="00B80A2B" w:rsidRDefault="00CA7951" w:rsidP="00CA7951">
      <w:pPr>
        <w:spacing w:after="0" w:line="240" w:lineRule="auto"/>
        <w:rPr>
          <w:rFonts w:ascii="Verdana" w:eastAsiaTheme="minorHAnsi" w:hAnsi="Verdana"/>
          <w:b/>
          <w:bCs/>
          <w:caps/>
          <w:sz w:val="22"/>
          <w:szCs w:val="22"/>
          <w:lang w:eastAsia="en-US"/>
        </w:rPr>
      </w:pPr>
      <w:r w:rsidRPr="00B80A2B">
        <w:rPr>
          <w:rFonts w:ascii="Verdana" w:eastAsiaTheme="minorHAnsi" w:hAnsi="Verdana"/>
          <w:sz w:val="22"/>
          <w:szCs w:val="22"/>
          <w:lang w:eastAsia="en-US"/>
        </w:rPr>
        <w:t>202</w:t>
      </w:r>
      <w:r w:rsidR="00217046" w:rsidRPr="00B80A2B">
        <w:rPr>
          <w:rFonts w:ascii="Verdana" w:eastAsiaTheme="minorHAnsi" w:hAnsi="Verdana"/>
          <w:sz w:val="22"/>
          <w:szCs w:val="22"/>
          <w:lang w:eastAsia="en-US"/>
        </w:rPr>
        <w:t>6</w:t>
      </w:r>
      <w:r w:rsidRPr="00B80A2B">
        <w:rPr>
          <w:rFonts w:ascii="Verdana" w:eastAsiaTheme="minorHAnsi" w:hAnsi="Verdana"/>
          <w:sz w:val="22"/>
          <w:szCs w:val="22"/>
          <w:lang w:eastAsia="en-US"/>
        </w:rPr>
        <w:t xml:space="preserve"> m. </w:t>
      </w:r>
      <w:r w:rsidR="00217046" w:rsidRPr="00B80A2B">
        <w:rPr>
          <w:rFonts w:ascii="Verdana" w:eastAsiaTheme="minorHAnsi" w:hAnsi="Verdana"/>
          <w:sz w:val="22"/>
          <w:szCs w:val="22"/>
          <w:lang w:eastAsia="en-US"/>
        </w:rPr>
        <w:t>kovo 3</w:t>
      </w:r>
      <w:r w:rsidR="007D6ABF">
        <w:rPr>
          <w:rFonts w:ascii="Verdana" w:eastAsiaTheme="minorHAnsi" w:hAnsi="Verdana"/>
          <w:sz w:val="22"/>
          <w:szCs w:val="22"/>
          <w:lang w:eastAsia="en-US"/>
        </w:rPr>
        <w:t>1</w:t>
      </w:r>
      <w:r w:rsidRPr="00B80A2B">
        <w:rPr>
          <w:rFonts w:ascii="Verdana" w:eastAsiaTheme="minorHAnsi" w:hAnsi="Verdana"/>
          <w:sz w:val="22"/>
          <w:szCs w:val="22"/>
          <w:lang w:eastAsia="en-US"/>
        </w:rPr>
        <w:t xml:space="preserve"> d.</w:t>
      </w:r>
    </w:p>
    <w:p w14:paraId="18507753" w14:textId="77777777" w:rsidR="00CA7951" w:rsidRPr="00B80A2B" w:rsidRDefault="00CA7951" w:rsidP="00CA7951">
      <w:pPr>
        <w:spacing w:after="0" w:line="240" w:lineRule="auto"/>
        <w:rPr>
          <w:rFonts w:ascii="Verdana" w:eastAsiaTheme="minorHAnsi" w:hAnsi="Verdana"/>
          <w:sz w:val="22"/>
          <w:szCs w:val="22"/>
          <w:lang w:eastAsia="en-US"/>
        </w:rPr>
      </w:pPr>
    </w:p>
    <w:p w14:paraId="61FE5988" w14:textId="77777777" w:rsidR="00CA7951" w:rsidRDefault="00CA7951" w:rsidP="00CA7951">
      <w:pPr>
        <w:spacing w:after="0" w:line="240" w:lineRule="auto"/>
        <w:rPr>
          <w:rFonts w:ascii="Verdana" w:eastAsiaTheme="minorHAnsi" w:hAnsi="Verdana"/>
          <w:sz w:val="22"/>
          <w:szCs w:val="22"/>
          <w:lang w:eastAsia="en-US"/>
        </w:rPr>
      </w:pPr>
    </w:p>
    <w:p w14:paraId="2B15E064" w14:textId="77777777" w:rsidR="005B4F8C" w:rsidRPr="00B80A2B" w:rsidRDefault="005B4F8C" w:rsidP="00CA7951">
      <w:pPr>
        <w:spacing w:after="0" w:line="240" w:lineRule="auto"/>
        <w:rPr>
          <w:rFonts w:ascii="Verdana" w:eastAsiaTheme="minorHAnsi" w:hAnsi="Verdana"/>
          <w:sz w:val="22"/>
          <w:szCs w:val="22"/>
          <w:lang w:eastAsia="en-US"/>
        </w:rPr>
      </w:pPr>
    </w:p>
    <w:p w14:paraId="6A5509F0" w14:textId="39E3C264" w:rsidR="001660C5" w:rsidRPr="00B80A2B" w:rsidRDefault="00155E22" w:rsidP="001660C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Lietuvos Greitosios medicinos pagalbos darbuotojų profesinė sąjunga „Solidarumas“ (toliau – </w:t>
      </w:r>
      <w:r w:rsidRPr="00B80A2B">
        <w:rPr>
          <w:rFonts w:ascii="Verdana" w:eastAsiaTheme="minorHAnsi" w:hAnsi="Verdana"/>
          <w:b/>
          <w:bCs/>
          <w:sz w:val="22"/>
          <w:szCs w:val="22"/>
          <w:lang w:eastAsia="en-US"/>
        </w:rPr>
        <w:t>Profesinė sąjunga</w:t>
      </w:r>
      <w:r w:rsidRPr="00B80A2B">
        <w:rPr>
          <w:rFonts w:ascii="Verdana" w:eastAsiaTheme="minorHAnsi" w:hAnsi="Verdana"/>
          <w:sz w:val="22"/>
          <w:szCs w:val="22"/>
          <w:lang w:eastAsia="en-US"/>
        </w:rPr>
        <w:t>)</w:t>
      </w:r>
      <w:r w:rsidR="00BE7BA3" w:rsidRPr="00B80A2B">
        <w:rPr>
          <w:rFonts w:ascii="Verdana" w:eastAsiaTheme="minorHAnsi" w:hAnsi="Verdana"/>
          <w:sz w:val="22"/>
          <w:szCs w:val="22"/>
          <w:lang w:eastAsia="en-US"/>
        </w:rPr>
        <w:t xml:space="preserve"> gavo Greitosios medicinos pagalbos tarnybos (toliau – </w:t>
      </w:r>
      <w:r w:rsidR="00BE7BA3" w:rsidRPr="00B80A2B">
        <w:rPr>
          <w:rFonts w:ascii="Verdana" w:eastAsiaTheme="minorHAnsi" w:hAnsi="Verdana"/>
          <w:b/>
          <w:bCs/>
          <w:sz w:val="22"/>
          <w:szCs w:val="22"/>
          <w:lang w:eastAsia="en-US"/>
        </w:rPr>
        <w:t>GMPT arba Darbdavys</w:t>
      </w:r>
      <w:r w:rsidR="00BE7BA3" w:rsidRPr="00B80A2B">
        <w:rPr>
          <w:rFonts w:ascii="Verdana" w:eastAsiaTheme="minorHAnsi" w:hAnsi="Verdana"/>
          <w:sz w:val="22"/>
          <w:szCs w:val="22"/>
          <w:lang w:eastAsia="en-US"/>
        </w:rPr>
        <w:t xml:space="preserve">) generalinio direktoriaus 2026 m. kovo 6 d. raštą (toliau – </w:t>
      </w:r>
      <w:r w:rsidR="00BE7BA3" w:rsidRPr="00B80A2B">
        <w:rPr>
          <w:rFonts w:ascii="Verdana" w:eastAsiaTheme="minorHAnsi" w:hAnsi="Verdana"/>
          <w:b/>
          <w:bCs/>
          <w:sz w:val="22"/>
          <w:szCs w:val="22"/>
          <w:lang w:eastAsia="en-US"/>
        </w:rPr>
        <w:t>Raštas</w:t>
      </w:r>
      <w:r w:rsidR="00BE7BA3" w:rsidRPr="00B80A2B">
        <w:rPr>
          <w:rFonts w:ascii="Verdana" w:eastAsiaTheme="minorHAnsi" w:hAnsi="Verdana"/>
          <w:sz w:val="22"/>
          <w:szCs w:val="22"/>
          <w:lang w:eastAsia="en-US"/>
        </w:rPr>
        <w:t>), kuriame buvo kviečiama nuo 2026 m. kovo 12 d. pradėti konsultacijas dėl planuojamų GMPT organizacinės valdymo struktūros bei pareigybių sąrašo pakeitimų bei su tuo susijusio grupės darbuotojų atleidimo.</w:t>
      </w:r>
    </w:p>
    <w:p w14:paraId="185B3040" w14:textId="77777777" w:rsidR="00BE7BA3" w:rsidRPr="00B80A2B" w:rsidRDefault="00BE7BA3" w:rsidP="001660C5">
      <w:pPr>
        <w:spacing w:after="0" w:line="240" w:lineRule="auto"/>
        <w:jc w:val="both"/>
        <w:rPr>
          <w:rFonts w:ascii="Verdana" w:eastAsiaTheme="minorHAnsi" w:hAnsi="Verdana"/>
          <w:sz w:val="22"/>
          <w:szCs w:val="22"/>
          <w:lang w:eastAsia="en-US"/>
        </w:rPr>
      </w:pPr>
    </w:p>
    <w:p w14:paraId="668383EB" w14:textId="15B62C0B" w:rsidR="00BE7BA3" w:rsidRPr="00B80A2B" w:rsidRDefault="00BE7BA3" w:rsidP="00BE7BA3">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2026 m. kovo 17 d. raštu GMPT patikslino Rašte nurodytus kvietimus ir informavo, kad Darbdavys priėmė sprendimą informavimo ir konsultavimosi procedūrą dėl planuojamo grupės darbuotojų atleidimo nukelti sekančiam struktūrinio pokyčio etapui. Be to, Darbdavys, vadovaujantis Lietuvos Respublikos </w:t>
      </w:r>
      <w:r w:rsidR="008B7221" w:rsidRPr="00B80A2B">
        <w:rPr>
          <w:rFonts w:ascii="Verdana" w:eastAsiaTheme="minorHAnsi" w:hAnsi="Verdana"/>
          <w:sz w:val="22"/>
          <w:szCs w:val="22"/>
          <w:lang w:eastAsia="en-US"/>
        </w:rPr>
        <w:t>d</w:t>
      </w:r>
      <w:r w:rsidRPr="00B80A2B">
        <w:rPr>
          <w:rFonts w:ascii="Verdana" w:eastAsiaTheme="minorHAnsi" w:hAnsi="Verdana"/>
          <w:sz w:val="22"/>
          <w:szCs w:val="22"/>
          <w:lang w:eastAsia="en-US"/>
        </w:rPr>
        <w:t xml:space="preserve">arbo kodekso (toliau – </w:t>
      </w:r>
      <w:r w:rsidRPr="00B80A2B">
        <w:rPr>
          <w:rFonts w:ascii="Verdana" w:eastAsiaTheme="minorHAnsi" w:hAnsi="Verdana"/>
          <w:b/>
          <w:bCs/>
          <w:sz w:val="22"/>
          <w:szCs w:val="22"/>
          <w:lang w:eastAsia="en-US"/>
        </w:rPr>
        <w:t>DK</w:t>
      </w:r>
      <w:r w:rsidRPr="00B80A2B">
        <w:rPr>
          <w:rFonts w:ascii="Verdana" w:eastAsiaTheme="minorHAnsi" w:hAnsi="Verdana"/>
          <w:sz w:val="22"/>
          <w:szCs w:val="22"/>
          <w:lang w:eastAsia="en-US"/>
        </w:rPr>
        <w:t xml:space="preserve">) 206 str. nuostatomis, paprašę iki 2026 m. kovo 31 d. pateikti </w:t>
      </w:r>
      <w:r w:rsidRPr="00B80A2B">
        <w:rPr>
          <w:rFonts w:ascii="Verdana" w:eastAsiaTheme="minorHAnsi" w:hAnsi="Verdana"/>
          <w:sz w:val="22"/>
          <w:szCs w:val="22"/>
          <w:lang w:eastAsia="en-US"/>
        </w:rPr>
        <w:lastRenderedPageBreak/>
        <w:t>nuomonę dėl naujos GMPT organizacinės valdymo struktūros ir pareigybių sąrašo tvirtinimo.</w:t>
      </w:r>
    </w:p>
    <w:p w14:paraId="74204236" w14:textId="77777777" w:rsidR="00BE7BA3" w:rsidRPr="00B80A2B" w:rsidRDefault="00BE7BA3" w:rsidP="001660C5">
      <w:pPr>
        <w:spacing w:after="0" w:line="240" w:lineRule="auto"/>
        <w:jc w:val="both"/>
        <w:rPr>
          <w:rFonts w:ascii="Verdana" w:eastAsiaTheme="minorHAnsi" w:hAnsi="Verdana"/>
          <w:sz w:val="22"/>
          <w:szCs w:val="22"/>
          <w:lang w:eastAsia="en-US"/>
        </w:rPr>
      </w:pPr>
    </w:p>
    <w:p w14:paraId="096D9D2F" w14:textId="77777777" w:rsidR="00E8226C" w:rsidRDefault="003C52C5" w:rsidP="001660C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Profesinė sąjunga </w:t>
      </w:r>
      <w:r w:rsidR="00354DA7">
        <w:rPr>
          <w:rFonts w:ascii="Verdana" w:eastAsiaTheme="minorHAnsi" w:hAnsi="Verdana"/>
          <w:sz w:val="22"/>
          <w:szCs w:val="22"/>
          <w:lang w:eastAsia="en-US"/>
        </w:rPr>
        <w:t xml:space="preserve">maloniai primena, kad </w:t>
      </w:r>
      <w:r w:rsidR="00354DA7" w:rsidRPr="00B80A2B">
        <w:rPr>
          <w:rFonts w:ascii="Verdana" w:eastAsiaTheme="minorHAnsi" w:hAnsi="Verdana"/>
          <w:sz w:val="22"/>
          <w:szCs w:val="22"/>
          <w:lang w:eastAsia="en-US"/>
        </w:rPr>
        <w:t>GMPT inicijuota informavimo ir konsultavimo procedūra</w:t>
      </w:r>
      <w:r w:rsidR="00354DA7">
        <w:rPr>
          <w:rFonts w:ascii="Verdana" w:eastAsiaTheme="minorHAnsi" w:hAnsi="Verdana"/>
          <w:sz w:val="22"/>
          <w:szCs w:val="22"/>
          <w:lang w:eastAsia="en-US"/>
        </w:rPr>
        <w:t xml:space="preserve"> privalo atitikti DK ir kitų teisės aktų nustatytus </w:t>
      </w:r>
      <w:r w:rsidRPr="00B80A2B">
        <w:rPr>
          <w:rFonts w:ascii="Verdana" w:eastAsiaTheme="minorHAnsi" w:hAnsi="Verdana"/>
          <w:sz w:val="22"/>
          <w:szCs w:val="22"/>
          <w:lang w:eastAsia="en-US"/>
        </w:rPr>
        <w:t>reikalavim</w:t>
      </w:r>
      <w:r w:rsidR="00354DA7">
        <w:rPr>
          <w:rFonts w:ascii="Verdana" w:eastAsiaTheme="minorHAnsi" w:hAnsi="Verdana"/>
          <w:sz w:val="22"/>
          <w:szCs w:val="22"/>
          <w:lang w:eastAsia="en-US"/>
        </w:rPr>
        <w:t>us</w:t>
      </w:r>
      <w:r w:rsidRPr="00B80A2B">
        <w:rPr>
          <w:rFonts w:ascii="Verdana" w:eastAsiaTheme="minorHAnsi" w:hAnsi="Verdana"/>
          <w:sz w:val="22"/>
          <w:szCs w:val="22"/>
          <w:lang w:eastAsia="en-US"/>
        </w:rPr>
        <w:t xml:space="preserve">, gerbiant visas dalyvaujančias šalis bei siekiant sutarimo ir geriausio sprendimo pasirinkimo. </w:t>
      </w:r>
      <w:r w:rsidR="00354DA7">
        <w:rPr>
          <w:rFonts w:ascii="Verdana" w:eastAsiaTheme="minorHAnsi" w:hAnsi="Verdana"/>
          <w:sz w:val="22"/>
          <w:szCs w:val="22"/>
          <w:lang w:eastAsia="en-US"/>
        </w:rPr>
        <w:t xml:space="preserve">Profesinė sąjunga viliasi, jog Darbdavys nuosekliai, atsakingai ir dalykiškai, o ne tik formaliai, laikysis paminėtų reikalavimų. </w:t>
      </w:r>
    </w:p>
    <w:p w14:paraId="55086E94" w14:textId="77777777" w:rsidR="00E8226C" w:rsidRDefault="00E8226C" w:rsidP="001660C5">
      <w:pPr>
        <w:spacing w:after="0" w:line="240" w:lineRule="auto"/>
        <w:jc w:val="both"/>
        <w:rPr>
          <w:rFonts w:ascii="Verdana" w:eastAsiaTheme="minorHAnsi" w:hAnsi="Verdana"/>
          <w:sz w:val="22"/>
          <w:szCs w:val="22"/>
          <w:lang w:eastAsia="en-US"/>
        </w:rPr>
      </w:pPr>
    </w:p>
    <w:p w14:paraId="4D5871F6" w14:textId="57FE9718" w:rsidR="008B7221" w:rsidRPr="00B80A2B" w:rsidRDefault="003C52C5" w:rsidP="001660C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Atkreiptinas dėmesys, kad</w:t>
      </w:r>
      <w:r w:rsidR="00E8226C">
        <w:rPr>
          <w:rFonts w:ascii="Verdana" w:eastAsiaTheme="minorHAnsi" w:hAnsi="Verdana"/>
          <w:sz w:val="22"/>
          <w:szCs w:val="22"/>
          <w:lang w:eastAsia="en-US"/>
        </w:rPr>
        <w:t>,</w:t>
      </w:r>
      <w:r w:rsidRPr="00B80A2B">
        <w:rPr>
          <w:rFonts w:ascii="Verdana" w:eastAsiaTheme="minorHAnsi" w:hAnsi="Verdana"/>
          <w:sz w:val="22"/>
          <w:szCs w:val="22"/>
          <w:lang w:eastAsia="en-US"/>
        </w:rPr>
        <w:t xml:space="preserve"> atsižvelgiant į pačios GMPT suteikta terminą pastaboms dėl siūlomų struktūros pokyčių pateikti (iki 2026</w:t>
      </w:r>
      <w:r w:rsidR="000A629E" w:rsidRPr="00B80A2B">
        <w:rPr>
          <w:rFonts w:ascii="Verdana" w:eastAsiaTheme="minorHAnsi" w:hAnsi="Verdana"/>
          <w:sz w:val="22"/>
          <w:szCs w:val="22"/>
          <w:lang w:eastAsia="en-US"/>
        </w:rPr>
        <w:t xml:space="preserve"> </w:t>
      </w:r>
      <w:r w:rsidRPr="00B80A2B">
        <w:rPr>
          <w:rFonts w:ascii="Verdana" w:eastAsiaTheme="minorHAnsi" w:hAnsi="Verdana"/>
          <w:sz w:val="22"/>
          <w:szCs w:val="22"/>
          <w:lang w:eastAsia="en-US"/>
        </w:rPr>
        <w:t>m. kovo 31 d.)</w:t>
      </w:r>
      <w:r w:rsidR="00E8226C">
        <w:rPr>
          <w:rFonts w:ascii="Verdana" w:eastAsiaTheme="minorHAnsi" w:hAnsi="Verdana"/>
          <w:sz w:val="22"/>
          <w:szCs w:val="22"/>
          <w:lang w:eastAsia="en-US"/>
        </w:rPr>
        <w:t>,</w:t>
      </w:r>
      <w:r w:rsidRPr="00B80A2B">
        <w:rPr>
          <w:rFonts w:ascii="Verdana" w:eastAsiaTheme="minorHAnsi" w:hAnsi="Verdana"/>
          <w:sz w:val="22"/>
          <w:szCs w:val="22"/>
          <w:lang w:eastAsia="en-US"/>
        </w:rPr>
        <w:t xml:space="preserve"> yra visiškai nerealus GMPT generalinio direktoriaus </w:t>
      </w:r>
      <w:r w:rsidR="00E8226C" w:rsidRPr="00B80A2B">
        <w:rPr>
          <w:rFonts w:ascii="Verdana" w:eastAsiaTheme="minorHAnsi" w:hAnsi="Verdana"/>
          <w:sz w:val="22"/>
          <w:szCs w:val="22"/>
          <w:lang w:eastAsia="en-US"/>
        </w:rPr>
        <w:t>siekis patvirtinti siūlomą struktūrą jau 2026 m. balandžio 1 d.</w:t>
      </w:r>
      <w:r w:rsidR="00E8226C">
        <w:rPr>
          <w:rFonts w:ascii="Verdana" w:eastAsiaTheme="minorHAnsi" w:hAnsi="Verdana"/>
          <w:sz w:val="22"/>
          <w:szCs w:val="22"/>
          <w:lang w:eastAsia="en-US"/>
        </w:rPr>
        <w:t xml:space="preserve"> (šis siekis buvo įgarsintas </w:t>
      </w:r>
      <w:r w:rsidRPr="00B80A2B">
        <w:rPr>
          <w:rFonts w:ascii="Verdana" w:eastAsiaTheme="minorHAnsi" w:hAnsi="Verdana"/>
          <w:sz w:val="22"/>
          <w:szCs w:val="22"/>
          <w:lang w:eastAsia="en-US"/>
        </w:rPr>
        <w:t xml:space="preserve">Lietuvos Respublikos Seimo </w:t>
      </w:r>
      <w:r w:rsidR="00E8226C">
        <w:rPr>
          <w:rFonts w:ascii="Verdana" w:eastAsiaTheme="minorHAnsi" w:hAnsi="Verdana"/>
          <w:sz w:val="22"/>
          <w:szCs w:val="22"/>
          <w:lang w:eastAsia="en-US"/>
        </w:rPr>
        <w:t>S</w:t>
      </w:r>
      <w:r w:rsidRPr="00B80A2B">
        <w:rPr>
          <w:rFonts w:ascii="Verdana" w:eastAsiaTheme="minorHAnsi" w:hAnsi="Verdana"/>
          <w:sz w:val="22"/>
          <w:szCs w:val="22"/>
          <w:lang w:eastAsia="en-US"/>
        </w:rPr>
        <w:t xml:space="preserve">veikatos reikalų komiteto </w:t>
      </w:r>
      <w:r w:rsidR="00842DAA" w:rsidRPr="00B80A2B">
        <w:rPr>
          <w:rFonts w:ascii="Verdana" w:eastAsiaTheme="minorHAnsi" w:hAnsi="Verdana"/>
          <w:sz w:val="22"/>
          <w:szCs w:val="22"/>
          <w:lang w:eastAsia="en-US"/>
        </w:rPr>
        <w:t xml:space="preserve">(toliau – </w:t>
      </w:r>
      <w:r w:rsidR="00842DAA" w:rsidRPr="00B80A2B">
        <w:rPr>
          <w:rFonts w:ascii="Verdana" w:eastAsiaTheme="minorHAnsi" w:hAnsi="Verdana"/>
          <w:b/>
          <w:bCs/>
          <w:sz w:val="22"/>
          <w:szCs w:val="22"/>
          <w:lang w:eastAsia="en-US"/>
        </w:rPr>
        <w:t>SRK</w:t>
      </w:r>
      <w:r w:rsidR="00842DAA" w:rsidRPr="00B80A2B">
        <w:rPr>
          <w:rFonts w:ascii="Verdana" w:eastAsiaTheme="minorHAnsi" w:hAnsi="Verdana"/>
          <w:sz w:val="22"/>
          <w:szCs w:val="22"/>
          <w:lang w:eastAsia="en-US"/>
        </w:rPr>
        <w:t xml:space="preserve">) </w:t>
      </w:r>
      <w:r w:rsidRPr="00B80A2B">
        <w:rPr>
          <w:rFonts w:ascii="Verdana" w:eastAsiaTheme="minorHAnsi" w:hAnsi="Verdana"/>
          <w:sz w:val="22"/>
          <w:szCs w:val="22"/>
          <w:lang w:eastAsia="en-US"/>
        </w:rPr>
        <w:t>2026 m. kovo 25 d. posėdyje</w:t>
      </w:r>
      <w:r w:rsidR="00E8226C">
        <w:rPr>
          <w:rFonts w:ascii="Verdana" w:eastAsiaTheme="minorHAnsi" w:hAnsi="Verdana"/>
          <w:sz w:val="22"/>
          <w:szCs w:val="22"/>
          <w:lang w:eastAsia="en-US"/>
        </w:rPr>
        <w:t>).</w:t>
      </w:r>
    </w:p>
    <w:p w14:paraId="4310A4E9" w14:textId="77777777" w:rsidR="00EB4816" w:rsidRPr="00B80A2B" w:rsidRDefault="00EB4816" w:rsidP="001660C5">
      <w:pPr>
        <w:spacing w:after="0" w:line="240" w:lineRule="auto"/>
        <w:jc w:val="both"/>
        <w:rPr>
          <w:rFonts w:ascii="Verdana" w:eastAsiaTheme="minorHAnsi" w:hAnsi="Verdana"/>
          <w:sz w:val="22"/>
          <w:szCs w:val="22"/>
          <w:lang w:eastAsia="en-US"/>
        </w:rPr>
      </w:pPr>
    </w:p>
    <w:p w14:paraId="32A598A1" w14:textId="0EFEB8C1" w:rsidR="008744D1" w:rsidRPr="00B80A2B" w:rsidRDefault="00FD1878" w:rsidP="001660C5">
      <w:pPr>
        <w:spacing w:after="0" w:line="240" w:lineRule="auto"/>
        <w:jc w:val="both"/>
        <w:rPr>
          <w:rFonts w:ascii="Verdana" w:eastAsiaTheme="minorHAnsi" w:hAnsi="Verdana"/>
          <w:sz w:val="22"/>
          <w:szCs w:val="22"/>
          <w:lang w:eastAsia="en-US"/>
        </w:rPr>
      </w:pPr>
      <w:r>
        <w:rPr>
          <w:rFonts w:ascii="Verdana" w:eastAsiaTheme="minorHAnsi" w:hAnsi="Verdana"/>
          <w:b/>
          <w:bCs/>
          <w:sz w:val="22"/>
          <w:szCs w:val="22"/>
          <w:lang w:eastAsia="en-US"/>
        </w:rPr>
        <w:t>Profesinė sąjunga pabrėžia, kad i</w:t>
      </w:r>
      <w:r w:rsidR="003C52C5" w:rsidRPr="00B80A2B">
        <w:rPr>
          <w:rFonts w:ascii="Verdana" w:eastAsiaTheme="minorHAnsi" w:hAnsi="Verdana"/>
          <w:b/>
          <w:bCs/>
          <w:sz w:val="22"/>
          <w:szCs w:val="22"/>
          <w:lang w:eastAsia="en-US"/>
        </w:rPr>
        <w:t>nformavimas ir konsultavimas nėra vien formali procedūra.</w:t>
      </w:r>
      <w:r w:rsidR="003C52C5" w:rsidRPr="00B80A2B">
        <w:rPr>
          <w:rFonts w:ascii="Verdana" w:eastAsiaTheme="minorHAnsi" w:hAnsi="Verdana"/>
          <w:sz w:val="22"/>
          <w:szCs w:val="22"/>
          <w:lang w:eastAsia="en-US"/>
        </w:rPr>
        <w:t xml:space="preserve"> Darbuotojų atstovams ne tik turi būti suteikiamas terminas pateikti nuomonę derinamu klausimu, bet privalo būti užtikrinta, kad tokia pateikta nuomonė ir argumentai būtų tinkamai išnagrinėti bei įvertinti, o darbuotojų atstovų siūlymų atmetimas (jei GMPT nuspręstų </w:t>
      </w:r>
      <w:r w:rsidR="00B542B5" w:rsidRPr="00B80A2B">
        <w:rPr>
          <w:rFonts w:ascii="Verdana" w:eastAsiaTheme="minorHAnsi" w:hAnsi="Verdana"/>
          <w:sz w:val="22"/>
          <w:szCs w:val="22"/>
          <w:lang w:eastAsia="en-US"/>
        </w:rPr>
        <w:t xml:space="preserve">pilnai ar iš dalies </w:t>
      </w:r>
      <w:r w:rsidR="003C52C5" w:rsidRPr="00B80A2B">
        <w:rPr>
          <w:rFonts w:ascii="Verdana" w:eastAsiaTheme="minorHAnsi" w:hAnsi="Verdana"/>
          <w:sz w:val="22"/>
          <w:szCs w:val="22"/>
          <w:lang w:eastAsia="en-US"/>
        </w:rPr>
        <w:t>neatsižvelgti į pateiktą Profesinės sąjungos poziciją) privalo būti argumentuotas ir pagrįstas.</w:t>
      </w:r>
    </w:p>
    <w:p w14:paraId="1DE58B99" w14:textId="77777777" w:rsidR="00EB4816" w:rsidRPr="00B80A2B" w:rsidRDefault="00EB4816" w:rsidP="001660C5">
      <w:pPr>
        <w:spacing w:after="0" w:line="240" w:lineRule="auto"/>
        <w:jc w:val="both"/>
        <w:rPr>
          <w:rFonts w:ascii="Verdana" w:eastAsiaTheme="minorHAnsi" w:hAnsi="Verdana"/>
          <w:sz w:val="22"/>
          <w:szCs w:val="22"/>
          <w:lang w:eastAsia="en-US"/>
        </w:rPr>
      </w:pPr>
    </w:p>
    <w:p w14:paraId="24E4EC02" w14:textId="444450F0" w:rsidR="00BF6335" w:rsidRDefault="008744D1" w:rsidP="001660C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Pažymėtina ir tai, kad Profesinės sąjungos vertinimui iki šiol nėra pateikti konkretūs </w:t>
      </w:r>
      <w:r w:rsidR="00EB4816">
        <w:rPr>
          <w:rFonts w:ascii="Verdana" w:eastAsiaTheme="minorHAnsi" w:hAnsi="Verdana"/>
          <w:sz w:val="22"/>
          <w:szCs w:val="22"/>
          <w:lang w:eastAsia="en-US"/>
        </w:rPr>
        <w:t xml:space="preserve">norminių aktų bei </w:t>
      </w:r>
      <w:r w:rsidR="00201397">
        <w:rPr>
          <w:rFonts w:ascii="Verdana" w:eastAsiaTheme="minorHAnsi" w:hAnsi="Verdana"/>
          <w:sz w:val="22"/>
          <w:szCs w:val="22"/>
          <w:lang w:eastAsia="en-US"/>
        </w:rPr>
        <w:t>dokumentų</w:t>
      </w:r>
      <w:r w:rsidRPr="00B80A2B">
        <w:rPr>
          <w:rFonts w:ascii="Verdana" w:eastAsiaTheme="minorHAnsi" w:hAnsi="Verdana"/>
          <w:sz w:val="22"/>
          <w:szCs w:val="22"/>
          <w:lang w:eastAsia="en-US"/>
        </w:rPr>
        <w:t xml:space="preserve"> (GMPT generalinio direktoriaus įsakymų ar kitų</w:t>
      </w:r>
      <w:r w:rsidR="00201397">
        <w:rPr>
          <w:rFonts w:ascii="Verdana" w:eastAsiaTheme="minorHAnsi" w:hAnsi="Verdana"/>
          <w:sz w:val="22"/>
          <w:szCs w:val="22"/>
          <w:lang w:eastAsia="en-US"/>
        </w:rPr>
        <w:t xml:space="preserve"> sprendimų</w:t>
      </w:r>
      <w:r w:rsidRPr="00B80A2B">
        <w:rPr>
          <w:rFonts w:ascii="Verdana" w:eastAsiaTheme="minorHAnsi" w:hAnsi="Verdana"/>
          <w:sz w:val="22"/>
          <w:szCs w:val="22"/>
          <w:lang w:eastAsia="en-US"/>
        </w:rPr>
        <w:t xml:space="preserve">) projektai. Tokiomis aplinkybėmis Profesinė sąjunga turi galimybę reaguoti tik į Rašte bei </w:t>
      </w:r>
      <w:r w:rsidR="00BF6335" w:rsidRPr="00B80A2B">
        <w:rPr>
          <w:rFonts w:ascii="Verdana" w:eastAsiaTheme="minorHAnsi" w:hAnsi="Verdana"/>
          <w:sz w:val="22"/>
          <w:szCs w:val="22"/>
          <w:lang w:eastAsia="en-US"/>
        </w:rPr>
        <w:t>2026 m. kovo 25 d. SRK posėdyje pateiktą informaciją</w:t>
      </w:r>
      <w:r w:rsidR="00EB4816">
        <w:rPr>
          <w:rFonts w:ascii="Verdana" w:eastAsiaTheme="minorHAnsi" w:hAnsi="Verdana"/>
          <w:sz w:val="22"/>
          <w:szCs w:val="22"/>
          <w:lang w:eastAsia="en-US"/>
        </w:rPr>
        <w:t>.</w:t>
      </w:r>
    </w:p>
    <w:p w14:paraId="6E14028A" w14:textId="77777777" w:rsidR="00BF6335" w:rsidRPr="00B80A2B" w:rsidRDefault="00BF6335" w:rsidP="001660C5">
      <w:pPr>
        <w:spacing w:after="0" w:line="240" w:lineRule="auto"/>
        <w:jc w:val="both"/>
        <w:rPr>
          <w:rFonts w:ascii="Verdana" w:eastAsiaTheme="minorHAnsi" w:hAnsi="Verdana"/>
          <w:sz w:val="22"/>
          <w:szCs w:val="22"/>
          <w:lang w:eastAsia="en-US"/>
        </w:rPr>
      </w:pPr>
    </w:p>
    <w:p w14:paraId="0229396A" w14:textId="4034D2B9" w:rsidR="00BF6335" w:rsidRPr="00B80A2B" w:rsidRDefault="00BF6335" w:rsidP="001660C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DK 204 straipsnio </w:t>
      </w:r>
      <w:r w:rsidR="005B4F8C">
        <w:rPr>
          <w:rFonts w:ascii="Verdana" w:eastAsiaTheme="minorHAnsi" w:hAnsi="Verdana"/>
          <w:sz w:val="22"/>
          <w:szCs w:val="22"/>
          <w:lang w:eastAsia="en-US"/>
        </w:rPr>
        <w:t xml:space="preserve">1 </w:t>
      </w:r>
      <w:r w:rsidRPr="00B80A2B">
        <w:rPr>
          <w:rFonts w:ascii="Verdana" w:eastAsiaTheme="minorHAnsi" w:hAnsi="Verdana"/>
          <w:sz w:val="22"/>
          <w:szCs w:val="22"/>
          <w:lang w:eastAsia="en-US"/>
        </w:rPr>
        <w:t>dalyje nurodyta:</w:t>
      </w:r>
    </w:p>
    <w:p w14:paraId="2569B5E2" w14:textId="00A7AA76" w:rsidR="00BF6335" w:rsidRPr="00B80A2B" w:rsidRDefault="00BF6335" w:rsidP="005B4F8C">
      <w:pPr>
        <w:pStyle w:val="ListParagraph"/>
        <w:numPr>
          <w:ilvl w:val="0"/>
          <w:numId w:val="6"/>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Informavimas – informacijos (duomenų) perdavimas darbuotojams ar darbo tarybai, siekiant supažindinti su klausimo, susijusio su darbuotojų darbo, socialinėmis, ekonominėmis teisėmis ir interesais, esme</w:t>
      </w:r>
      <w:r w:rsidR="005B4F8C">
        <w:rPr>
          <w:rFonts w:ascii="Verdana" w:eastAsiaTheme="minorHAnsi" w:hAnsi="Verdana"/>
          <w:sz w:val="22"/>
          <w:szCs w:val="22"/>
          <w:lang w:eastAsia="en-US"/>
        </w:rPr>
        <w:t>;</w:t>
      </w:r>
    </w:p>
    <w:p w14:paraId="396EF73A" w14:textId="0D6342C0" w:rsidR="001660C5" w:rsidRPr="00B80A2B" w:rsidRDefault="00BF6335" w:rsidP="005B4F8C">
      <w:pPr>
        <w:pStyle w:val="ListParagraph"/>
        <w:numPr>
          <w:ilvl w:val="0"/>
          <w:numId w:val="6"/>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Konsultavimas – pasikeitimas nuomonėmis ir dialogo tarp darb</w:t>
      </w:r>
      <w:r w:rsidR="000529A5" w:rsidRPr="00B80A2B">
        <w:rPr>
          <w:rFonts w:ascii="Verdana" w:eastAsiaTheme="minorHAnsi" w:hAnsi="Verdana"/>
          <w:sz w:val="22"/>
          <w:szCs w:val="22"/>
          <w:lang w:eastAsia="en-US"/>
        </w:rPr>
        <w:t xml:space="preserve">uotojų atstovų </w:t>
      </w:r>
      <w:r w:rsidRPr="00B80A2B">
        <w:rPr>
          <w:rFonts w:ascii="Verdana" w:eastAsiaTheme="minorHAnsi" w:hAnsi="Verdana"/>
          <w:sz w:val="22"/>
          <w:szCs w:val="22"/>
          <w:lang w:eastAsia="en-US"/>
        </w:rPr>
        <w:t>ir darbdavio užmezgimas ir plėtojimas.</w:t>
      </w:r>
      <w:r w:rsidR="003C52C5" w:rsidRPr="00B80A2B">
        <w:rPr>
          <w:rFonts w:ascii="Verdana" w:eastAsiaTheme="minorHAnsi" w:hAnsi="Verdana"/>
          <w:sz w:val="22"/>
          <w:szCs w:val="22"/>
          <w:lang w:eastAsia="en-US"/>
        </w:rPr>
        <w:t xml:space="preserve"> </w:t>
      </w:r>
    </w:p>
    <w:p w14:paraId="5AE8E5F8" w14:textId="77777777" w:rsidR="00BF6335" w:rsidRPr="00B80A2B" w:rsidRDefault="00BF6335" w:rsidP="00BF6335">
      <w:pPr>
        <w:spacing w:after="0" w:line="240" w:lineRule="auto"/>
        <w:jc w:val="both"/>
        <w:rPr>
          <w:rFonts w:ascii="Verdana" w:eastAsiaTheme="minorHAnsi" w:hAnsi="Verdana"/>
          <w:sz w:val="22"/>
          <w:szCs w:val="22"/>
          <w:lang w:eastAsia="en-US"/>
        </w:rPr>
      </w:pPr>
    </w:p>
    <w:p w14:paraId="29D0C93A" w14:textId="7579373E" w:rsidR="000529A5" w:rsidRPr="00B80A2B" w:rsidRDefault="000529A5" w:rsidP="00BF6335">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Taigi, pagal DK darbuotojų atstovams turi būti pateikta pilną informaciją apie planuojamus priimti sprendimus (įskaitant ir planuojamų priimti lokalinių teisės aktų projektus). Profesinei sąjungai susipažinus su visa informacija ir pateikus savo nuomonę dėl siūlymų, </w:t>
      </w:r>
      <w:r w:rsidRPr="00B80A2B">
        <w:rPr>
          <w:rFonts w:ascii="Verdana" w:eastAsiaTheme="minorHAnsi" w:hAnsi="Verdana"/>
          <w:b/>
          <w:bCs/>
          <w:sz w:val="22"/>
          <w:szCs w:val="22"/>
          <w:lang w:eastAsia="en-US"/>
        </w:rPr>
        <w:t>privalo būti vykdomas ir plėtojamas dialogas tarp darbdavio ir darbuotojų atstovų</w:t>
      </w:r>
      <w:r w:rsidRPr="00B80A2B">
        <w:rPr>
          <w:rFonts w:ascii="Verdana" w:eastAsiaTheme="minorHAnsi" w:hAnsi="Verdana"/>
          <w:sz w:val="22"/>
          <w:szCs w:val="22"/>
          <w:lang w:eastAsia="en-US"/>
        </w:rPr>
        <w:t xml:space="preserve">. </w:t>
      </w:r>
    </w:p>
    <w:p w14:paraId="4B71FFCB" w14:textId="77777777" w:rsidR="000529A5" w:rsidRPr="00B80A2B" w:rsidRDefault="000529A5" w:rsidP="00BF6335">
      <w:pPr>
        <w:spacing w:after="0" w:line="240" w:lineRule="auto"/>
        <w:jc w:val="both"/>
        <w:rPr>
          <w:rFonts w:ascii="Verdana" w:eastAsiaTheme="minorHAnsi" w:hAnsi="Verdana"/>
          <w:sz w:val="22"/>
          <w:szCs w:val="22"/>
          <w:lang w:eastAsia="en-US"/>
        </w:rPr>
      </w:pPr>
    </w:p>
    <w:p w14:paraId="3E67FC9E" w14:textId="77777777" w:rsidR="000529A5" w:rsidRPr="00B80A2B" w:rsidRDefault="00BF6335" w:rsidP="00CA7951">
      <w:pPr>
        <w:spacing w:after="0" w:line="240" w:lineRule="auto"/>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 xml:space="preserve">Atsižvelgiant </w:t>
      </w:r>
      <w:r w:rsidR="000529A5" w:rsidRPr="00B80A2B">
        <w:rPr>
          <w:rFonts w:ascii="Verdana" w:eastAsiaTheme="minorHAnsi" w:hAnsi="Verdana"/>
          <w:b/>
          <w:bCs/>
          <w:sz w:val="22"/>
          <w:szCs w:val="22"/>
          <w:lang w:eastAsia="en-US"/>
        </w:rPr>
        <w:t xml:space="preserve">į pateiktą nepilną informaciją bei vadovaujantis </w:t>
      </w:r>
      <w:r w:rsidRPr="00B80A2B">
        <w:rPr>
          <w:rFonts w:ascii="Verdana" w:eastAsiaTheme="minorHAnsi" w:hAnsi="Verdana"/>
          <w:b/>
          <w:bCs/>
          <w:sz w:val="22"/>
          <w:szCs w:val="22"/>
          <w:lang w:eastAsia="en-US"/>
        </w:rPr>
        <w:t xml:space="preserve">Lietuvos nacionalinės sveikatos sistemos šakos kolektyvinės sutarties 10.5 papunkčiu, </w:t>
      </w:r>
      <w:r w:rsidR="000529A5" w:rsidRPr="00B80A2B">
        <w:rPr>
          <w:rFonts w:ascii="Verdana" w:eastAsiaTheme="minorHAnsi" w:hAnsi="Verdana"/>
          <w:b/>
          <w:bCs/>
          <w:sz w:val="22"/>
          <w:szCs w:val="22"/>
          <w:lang w:eastAsia="en-US"/>
        </w:rPr>
        <w:t>Profesinė sąjunga prašo pateikti papildomą informaciją, o būtent:</w:t>
      </w:r>
    </w:p>
    <w:p w14:paraId="01128F49" w14:textId="77777777" w:rsidR="000529A5" w:rsidRPr="00B80A2B" w:rsidRDefault="000529A5"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Filialų finansavimo aprašo projektą;</w:t>
      </w:r>
    </w:p>
    <w:p w14:paraId="4BFC9B11" w14:textId="77777777" w:rsidR="000529A5" w:rsidRPr="00B80A2B" w:rsidRDefault="000529A5"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Naujų filialų nuostatų projektus (jei tokius planuojama tvirtinti);</w:t>
      </w:r>
    </w:p>
    <w:p w14:paraId="0B02F0F9" w14:textId="0AB87DD5" w:rsidR="006066AF" w:rsidRPr="00B80A2B" w:rsidRDefault="006066AF"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Visų kuriamų naujų padalinių nuostatų projektus;</w:t>
      </w:r>
    </w:p>
    <w:p w14:paraId="369A3F17" w14:textId="77777777" w:rsidR="000529A5" w:rsidRPr="00B80A2B" w:rsidRDefault="000529A5"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Patikslintą informaciją apie naują pareigybių sąrašą bei naujų pareigybių aprašymų projektus;</w:t>
      </w:r>
    </w:p>
    <w:p w14:paraId="6C452DAD" w14:textId="00E3EBC5" w:rsidR="00BD6E40" w:rsidRPr="00B80A2B" w:rsidRDefault="00BD6E40"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 xml:space="preserve">GMPT ir atskirų filialų viešųjų pirkimų vykdymo tvarkos projektus, pateikiant paaiškinimus kaip bus atliekami viešieji pirkimai, įvertinant tai, jog praktiškai visos tarnybos lėšos bus priskiriamos atskiriems filialams; </w:t>
      </w:r>
    </w:p>
    <w:p w14:paraId="3BE8E399" w14:textId="291F21F9" w:rsidR="000529A5" w:rsidRPr="00B80A2B" w:rsidRDefault="000529A5" w:rsidP="002F1A73">
      <w:pPr>
        <w:pStyle w:val="ListParagraph"/>
        <w:numPr>
          <w:ilvl w:val="0"/>
          <w:numId w:val="7"/>
        </w:numPr>
        <w:tabs>
          <w:tab w:val="left" w:pos="567"/>
        </w:tabs>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lastRenderedPageBreak/>
        <w:t>Kitų numatomų priimti įgyvendinant struktūros ir finansavimo pokyčius dokumentų projektus.</w:t>
      </w:r>
    </w:p>
    <w:p w14:paraId="19B92DB5" w14:textId="77777777" w:rsidR="000529A5" w:rsidRDefault="000529A5" w:rsidP="00CA7951">
      <w:pPr>
        <w:spacing w:after="0" w:line="240" w:lineRule="auto"/>
        <w:jc w:val="both"/>
        <w:rPr>
          <w:rFonts w:ascii="Verdana" w:eastAsiaTheme="minorHAnsi" w:hAnsi="Verdana"/>
          <w:sz w:val="22"/>
          <w:szCs w:val="22"/>
          <w:lang w:eastAsia="en-US"/>
        </w:rPr>
      </w:pPr>
    </w:p>
    <w:p w14:paraId="63C1FD33" w14:textId="114E9190" w:rsidR="007D6ABF" w:rsidRPr="007D6ABF" w:rsidRDefault="007D6ABF" w:rsidP="00CA7951">
      <w:pPr>
        <w:spacing w:after="0" w:line="240" w:lineRule="auto"/>
        <w:jc w:val="both"/>
        <w:rPr>
          <w:rFonts w:ascii="Verdana" w:eastAsiaTheme="minorHAnsi" w:hAnsi="Verdana"/>
          <w:b/>
          <w:bCs/>
          <w:sz w:val="22"/>
          <w:szCs w:val="22"/>
          <w:lang w:eastAsia="en-US"/>
        </w:rPr>
      </w:pPr>
      <w:r w:rsidRPr="007D6ABF">
        <w:rPr>
          <w:rFonts w:ascii="Verdana" w:eastAsiaTheme="minorHAnsi" w:hAnsi="Verdana"/>
          <w:b/>
          <w:bCs/>
          <w:sz w:val="22"/>
          <w:szCs w:val="22"/>
          <w:lang w:eastAsia="en-US"/>
        </w:rPr>
        <w:t xml:space="preserve">Profesinė sąjunga pabrėžia, kad nepilnos ir neaiškios informacijos informavimo ir konsultavimo vykdymui pateikimas darbuotojų atstovams pažeidžia DK 206 straipsnyje įvirtintus reikalavimus ir procedūras. </w:t>
      </w:r>
    </w:p>
    <w:p w14:paraId="4BA6C3D1" w14:textId="77777777" w:rsidR="007D6ABF" w:rsidRDefault="007D6ABF" w:rsidP="00CA7951">
      <w:pPr>
        <w:spacing w:after="0" w:line="240" w:lineRule="auto"/>
        <w:jc w:val="both"/>
        <w:rPr>
          <w:rFonts w:ascii="Verdana" w:eastAsiaTheme="minorHAnsi" w:hAnsi="Verdana"/>
          <w:sz w:val="22"/>
          <w:szCs w:val="22"/>
          <w:highlight w:val="yellow"/>
          <w:lang w:eastAsia="en-US"/>
        </w:rPr>
      </w:pPr>
    </w:p>
    <w:p w14:paraId="5CD5C26A" w14:textId="1BE722C6" w:rsidR="005B4F8C" w:rsidRDefault="005B4F8C" w:rsidP="00CA7951">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Toliau</w:t>
      </w:r>
      <w:r w:rsidR="00B542B5" w:rsidRPr="00B80A2B">
        <w:rPr>
          <w:rFonts w:ascii="Verdana" w:eastAsiaTheme="minorHAnsi" w:hAnsi="Verdana"/>
          <w:sz w:val="22"/>
          <w:szCs w:val="22"/>
          <w:lang w:eastAsia="en-US"/>
        </w:rPr>
        <w:t xml:space="preserve"> šiame rašte pateikiama </w:t>
      </w:r>
      <w:r w:rsidR="000529A5" w:rsidRPr="00B80A2B">
        <w:rPr>
          <w:rFonts w:ascii="Verdana" w:eastAsiaTheme="minorHAnsi" w:hAnsi="Verdana"/>
          <w:sz w:val="22"/>
          <w:szCs w:val="22"/>
          <w:lang w:eastAsia="en-US"/>
        </w:rPr>
        <w:t xml:space="preserve">preliminari </w:t>
      </w:r>
      <w:r w:rsidR="00B542B5" w:rsidRPr="00B80A2B">
        <w:rPr>
          <w:rFonts w:ascii="Verdana" w:eastAsiaTheme="minorHAnsi" w:hAnsi="Verdana"/>
          <w:sz w:val="22"/>
          <w:szCs w:val="22"/>
          <w:lang w:eastAsia="en-US"/>
        </w:rPr>
        <w:t xml:space="preserve">Profesinės sąjungos pozicija dėl siūlomų GMPT organizacinės struktūros </w:t>
      </w:r>
      <w:r w:rsidR="006967B2" w:rsidRPr="00B80A2B">
        <w:rPr>
          <w:rFonts w:ascii="Verdana" w:eastAsiaTheme="minorHAnsi" w:hAnsi="Verdana"/>
          <w:sz w:val="22"/>
          <w:szCs w:val="22"/>
          <w:lang w:eastAsia="en-US"/>
        </w:rPr>
        <w:t xml:space="preserve">ir finansavimo </w:t>
      </w:r>
      <w:r w:rsidR="00B542B5" w:rsidRPr="00B80A2B">
        <w:rPr>
          <w:rFonts w:ascii="Verdana" w:eastAsiaTheme="minorHAnsi" w:hAnsi="Verdana"/>
          <w:sz w:val="22"/>
          <w:szCs w:val="22"/>
          <w:lang w:eastAsia="en-US"/>
        </w:rPr>
        <w:t>pokyčių</w:t>
      </w:r>
      <w:r w:rsidR="000529A5" w:rsidRPr="00B80A2B">
        <w:rPr>
          <w:rFonts w:ascii="Verdana" w:eastAsiaTheme="minorHAnsi" w:hAnsi="Verdana"/>
          <w:sz w:val="22"/>
          <w:szCs w:val="22"/>
          <w:lang w:eastAsia="en-US"/>
        </w:rPr>
        <w:t>, kuri parengta atsižvelgiant tik į Profesinei sąjungai pateiktą nepilną informaciją</w:t>
      </w:r>
      <w:r w:rsidR="00B542B5" w:rsidRPr="00B80A2B">
        <w:rPr>
          <w:rFonts w:ascii="Verdana" w:eastAsiaTheme="minorHAnsi" w:hAnsi="Verdana"/>
          <w:sz w:val="22"/>
          <w:szCs w:val="22"/>
          <w:lang w:eastAsia="en-US"/>
        </w:rPr>
        <w:t>.</w:t>
      </w:r>
      <w:r>
        <w:rPr>
          <w:rFonts w:ascii="Verdana" w:eastAsiaTheme="minorHAnsi" w:hAnsi="Verdana"/>
          <w:sz w:val="22"/>
          <w:szCs w:val="22"/>
          <w:lang w:eastAsia="en-US"/>
        </w:rPr>
        <w:t xml:space="preserve"> Profesinės sąjungos pozicija gali būti tikslinama, koreguojama bei keičiama, gavus norminių aktų, dokumentų, sprendimų projektus bei kitą rašytinę medžiagą, susijusią su p</w:t>
      </w:r>
      <w:r w:rsidRPr="00B80A2B">
        <w:rPr>
          <w:rFonts w:ascii="Verdana" w:eastAsiaTheme="minorHAnsi" w:hAnsi="Verdana"/>
          <w:sz w:val="22"/>
          <w:szCs w:val="22"/>
          <w:lang w:eastAsia="en-US"/>
        </w:rPr>
        <w:t>lanuojam</w:t>
      </w:r>
      <w:r>
        <w:rPr>
          <w:rFonts w:ascii="Verdana" w:eastAsiaTheme="minorHAnsi" w:hAnsi="Verdana"/>
          <w:sz w:val="22"/>
          <w:szCs w:val="22"/>
          <w:lang w:eastAsia="en-US"/>
        </w:rPr>
        <w:t>ais</w:t>
      </w:r>
      <w:r w:rsidRPr="00B80A2B">
        <w:rPr>
          <w:rFonts w:ascii="Verdana" w:eastAsiaTheme="minorHAnsi" w:hAnsi="Verdana"/>
          <w:sz w:val="22"/>
          <w:szCs w:val="22"/>
          <w:lang w:eastAsia="en-US"/>
        </w:rPr>
        <w:t xml:space="preserve"> GMPT organizacinės valdymo struktūros bei pareigybių sąrašo pakeitim</w:t>
      </w:r>
      <w:r>
        <w:rPr>
          <w:rFonts w:ascii="Verdana" w:eastAsiaTheme="minorHAnsi" w:hAnsi="Verdana"/>
          <w:sz w:val="22"/>
          <w:szCs w:val="22"/>
          <w:lang w:eastAsia="en-US"/>
        </w:rPr>
        <w:t>ais</w:t>
      </w:r>
      <w:r w:rsidRPr="00B80A2B">
        <w:rPr>
          <w:rFonts w:ascii="Verdana" w:eastAsiaTheme="minorHAnsi" w:hAnsi="Verdana"/>
          <w:sz w:val="22"/>
          <w:szCs w:val="22"/>
          <w:lang w:eastAsia="en-US"/>
        </w:rPr>
        <w:t xml:space="preserve"> bei su tuo susijusio grupės darbuotojų atleidim</w:t>
      </w:r>
      <w:r>
        <w:rPr>
          <w:rFonts w:ascii="Verdana" w:eastAsiaTheme="minorHAnsi" w:hAnsi="Verdana"/>
          <w:sz w:val="22"/>
          <w:szCs w:val="22"/>
          <w:lang w:eastAsia="en-US"/>
        </w:rPr>
        <w:t>u.</w:t>
      </w:r>
    </w:p>
    <w:p w14:paraId="2EC614DD" w14:textId="77777777" w:rsidR="005B4F8C" w:rsidRDefault="005B4F8C" w:rsidP="00CA7951">
      <w:pPr>
        <w:spacing w:after="0" w:line="240" w:lineRule="auto"/>
        <w:jc w:val="both"/>
        <w:rPr>
          <w:rFonts w:ascii="Verdana" w:eastAsiaTheme="minorHAnsi" w:hAnsi="Verdana"/>
          <w:sz w:val="22"/>
          <w:szCs w:val="22"/>
          <w:lang w:eastAsia="en-US"/>
        </w:rPr>
      </w:pPr>
    </w:p>
    <w:p w14:paraId="7DA55704" w14:textId="77777777" w:rsidR="007D5DE9" w:rsidRPr="00B80A2B" w:rsidRDefault="007D5DE9" w:rsidP="00CA7951">
      <w:pPr>
        <w:spacing w:after="0" w:line="240" w:lineRule="auto"/>
        <w:jc w:val="both"/>
        <w:rPr>
          <w:rFonts w:ascii="Verdana" w:eastAsiaTheme="minorHAnsi" w:hAnsi="Verdana"/>
          <w:sz w:val="22"/>
          <w:szCs w:val="22"/>
          <w:lang w:eastAsia="en-US"/>
        </w:rPr>
      </w:pPr>
    </w:p>
    <w:p w14:paraId="2CB0C378" w14:textId="707E21B4" w:rsidR="00B542B5" w:rsidRPr="00B80A2B" w:rsidRDefault="00690EEF" w:rsidP="007D5DBB">
      <w:pPr>
        <w:pStyle w:val="ListParagraph"/>
        <w:numPr>
          <w:ilvl w:val="0"/>
          <w:numId w:val="1"/>
        </w:numPr>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Dėl pareigybių sąrašo</w:t>
      </w:r>
    </w:p>
    <w:p w14:paraId="35937A83" w14:textId="77777777" w:rsidR="00690EEF" w:rsidRPr="00B80A2B" w:rsidRDefault="00690EEF" w:rsidP="00690EEF">
      <w:pPr>
        <w:spacing w:after="0" w:line="240" w:lineRule="auto"/>
        <w:jc w:val="both"/>
        <w:rPr>
          <w:rFonts w:ascii="Verdana" w:eastAsiaTheme="minorHAnsi" w:hAnsi="Verdana"/>
          <w:sz w:val="22"/>
          <w:szCs w:val="22"/>
          <w:lang w:eastAsia="en-US"/>
        </w:rPr>
      </w:pPr>
    </w:p>
    <w:p w14:paraId="4E51B63C" w14:textId="12881CB4" w:rsidR="00690EEF" w:rsidRPr="00B80A2B" w:rsidRDefault="00842DAA" w:rsidP="00690EEF">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Profesinė sąjunga pritaria ketinimui suvienodinti </w:t>
      </w:r>
      <w:r w:rsidR="000A7079" w:rsidRPr="00B80A2B">
        <w:rPr>
          <w:rFonts w:ascii="Verdana" w:eastAsiaTheme="minorHAnsi" w:hAnsi="Verdana"/>
          <w:sz w:val="22"/>
          <w:szCs w:val="22"/>
          <w:lang w:eastAsia="en-US"/>
        </w:rPr>
        <w:t>tas pačias</w:t>
      </w:r>
      <w:r w:rsidRPr="00B80A2B">
        <w:rPr>
          <w:rFonts w:ascii="Verdana" w:eastAsiaTheme="minorHAnsi" w:hAnsi="Verdana"/>
          <w:sz w:val="22"/>
          <w:szCs w:val="22"/>
          <w:lang w:eastAsia="en-US"/>
        </w:rPr>
        <w:t xml:space="preserve"> darbo funkcijas atliekančių darbuotojų pareigyb</w:t>
      </w:r>
      <w:r w:rsidR="000A7079" w:rsidRPr="00B80A2B">
        <w:rPr>
          <w:rFonts w:ascii="Verdana" w:eastAsiaTheme="minorHAnsi" w:hAnsi="Verdana"/>
          <w:sz w:val="22"/>
          <w:szCs w:val="22"/>
          <w:lang w:eastAsia="en-US"/>
        </w:rPr>
        <w:t>ių</w:t>
      </w:r>
      <w:r w:rsidRPr="00B80A2B">
        <w:rPr>
          <w:rFonts w:ascii="Verdana" w:eastAsiaTheme="minorHAnsi" w:hAnsi="Verdana"/>
          <w:sz w:val="22"/>
          <w:szCs w:val="22"/>
          <w:lang w:eastAsia="en-US"/>
        </w:rPr>
        <w:t xml:space="preserve"> aprašymus ir reikšmingai sumažinti (optimizuoti) šiuo metu GMPT patvirtintų pareigybių skaičių (šiuo metu GMPT yra 395 pareigybės).</w:t>
      </w:r>
    </w:p>
    <w:p w14:paraId="7D4256F6" w14:textId="77777777" w:rsidR="00842DAA" w:rsidRPr="00B80A2B" w:rsidRDefault="00842DAA" w:rsidP="00690EEF">
      <w:pPr>
        <w:spacing w:after="0" w:line="240" w:lineRule="auto"/>
        <w:jc w:val="both"/>
        <w:rPr>
          <w:rFonts w:ascii="Verdana" w:eastAsiaTheme="minorHAnsi" w:hAnsi="Verdana"/>
          <w:sz w:val="22"/>
          <w:szCs w:val="22"/>
          <w:lang w:eastAsia="en-US"/>
        </w:rPr>
      </w:pPr>
    </w:p>
    <w:p w14:paraId="0515453F" w14:textId="2895ECB8" w:rsidR="005B7927" w:rsidRPr="00B80A2B" w:rsidRDefault="00842DAA" w:rsidP="00CA7951">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Tuo pačiu Profesinė sąjunga atkreipia dėmesį, kad GMPT skirtingiems subjektams pateikia nevienodus duomenis apie pareigybių peržiūrą. Rašte nurodyta, kad po pokyčių įgyvendinimo GMPT lieka </w:t>
      </w:r>
      <w:r w:rsidRPr="00B80A2B">
        <w:rPr>
          <w:rFonts w:ascii="Verdana" w:eastAsiaTheme="minorHAnsi" w:hAnsi="Verdana"/>
          <w:b/>
          <w:bCs/>
          <w:sz w:val="22"/>
          <w:szCs w:val="22"/>
          <w:lang w:eastAsia="en-US"/>
        </w:rPr>
        <w:t>83 pareigybės</w:t>
      </w:r>
      <w:r w:rsidRPr="00B80A2B">
        <w:rPr>
          <w:rFonts w:ascii="Verdana" w:eastAsiaTheme="minorHAnsi" w:hAnsi="Verdana"/>
          <w:sz w:val="22"/>
          <w:szCs w:val="22"/>
          <w:lang w:eastAsia="en-US"/>
        </w:rPr>
        <w:t xml:space="preserve"> (darbuotojų, kurie tiesiogiai teikia GMP paslaugas (GMP brigadų ir dispečerinių), pareigybių pavadinimai suvienodinami, darbo funkcijos nesikeičia). Tačiau SRK 2026 m. kovo 25 d. posėdyje GMPT vadovas jau nurodė, kad GMPT lieka </w:t>
      </w:r>
      <w:r w:rsidRPr="00B80A2B">
        <w:rPr>
          <w:rFonts w:ascii="Verdana" w:eastAsiaTheme="minorHAnsi" w:hAnsi="Verdana"/>
          <w:b/>
          <w:bCs/>
          <w:sz w:val="22"/>
          <w:szCs w:val="22"/>
          <w:lang w:eastAsia="en-US"/>
        </w:rPr>
        <w:t>84 pareigybės</w:t>
      </w:r>
      <w:r w:rsidRPr="00B80A2B">
        <w:rPr>
          <w:rFonts w:ascii="Verdana" w:eastAsiaTheme="minorHAnsi" w:hAnsi="Verdana"/>
          <w:sz w:val="22"/>
          <w:szCs w:val="22"/>
          <w:lang w:eastAsia="en-US"/>
        </w:rPr>
        <w:t xml:space="preserve">. </w:t>
      </w:r>
    </w:p>
    <w:p w14:paraId="13AD44C8" w14:textId="77777777" w:rsidR="00C2635E" w:rsidRPr="00B80A2B" w:rsidRDefault="00C2635E" w:rsidP="00CA7951">
      <w:pPr>
        <w:spacing w:after="0" w:line="240" w:lineRule="auto"/>
        <w:jc w:val="both"/>
        <w:rPr>
          <w:rFonts w:ascii="Verdana" w:eastAsiaTheme="minorHAnsi" w:hAnsi="Verdana"/>
          <w:sz w:val="22"/>
          <w:szCs w:val="22"/>
          <w:lang w:eastAsia="en-US"/>
        </w:rPr>
      </w:pPr>
    </w:p>
    <w:p w14:paraId="69AF0624" w14:textId="1C08826F" w:rsidR="00C2635E" w:rsidRPr="00B80A2B" w:rsidRDefault="00C2635E" w:rsidP="00CA7951">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Profesinė sąjunga konstatuoja, kad GMPT dar nepriėmė galutinio sprendimo dėl siūlomo įtesinti pareigybių </w:t>
      </w:r>
      <w:r w:rsidRPr="0089497E">
        <w:rPr>
          <w:rFonts w:ascii="Verdana" w:eastAsiaTheme="minorHAnsi" w:hAnsi="Verdana"/>
          <w:sz w:val="22"/>
          <w:szCs w:val="22"/>
          <w:lang w:eastAsia="en-US"/>
        </w:rPr>
        <w:t xml:space="preserve">skaičiaus, o konkrečių naujų pareigybių aprašymai Profesinei sąjungai nėra pateikti. Taigi, nors Profesinė sąjunga iš esmės pritaria siekiui sumažinti GMPT pareigybių skaičių ir suvienodinti </w:t>
      </w:r>
      <w:r w:rsidR="00C71806" w:rsidRPr="0089497E">
        <w:rPr>
          <w:rFonts w:ascii="Verdana" w:eastAsiaTheme="minorHAnsi" w:hAnsi="Verdana"/>
          <w:sz w:val="22"/>
          <w:szCs w:val="22"/>
          <w:lang w:eastAsia="en-US"/>
        </w:rPr>
        <w:t xml:space="preserve">tas pačias </w:t>
      </w:r>
      <w:r w:rsidRPr="0089497E">
        <w:rPr>
          <w:rFonts w:ascii="Verdana" w:eastAsiaTheme="minorHAnsi" w:hAnsi="Verdana"/>
          <w:sz w:val="22"/>
          <w:szCs w:val="22"/>
          <w:lang w:eastAsia="en-US"/>
        </w:rPr>
        <w:t xml:space="preserve">funkcijas atliekančių darbuotojų pareigybių pavadinimus ir aprašymus, tačiau būtina pabrėžti, kad </w:t>
      </w:r>
      <w:r w:rsidRPr="0089497E">
        <w:rPr>
          <w:rFonts w:ascii="Verdana" w:eastAsiaTheme="minorHAnsi" w:hAnsi="Verdana"/>
          <w:b/>
          <w:bCs/>
          <w:sz w:val="22"/>
          <w:szCs w:val="22"/>
          <w:lang w:eastAsia="en-US"/>
        </w:rPr>
        <w:t>galutinę Profesinės sąjungos poziciją bus galima suformuluoti tik susipažinus su siūlomu išsamiu ir tiksliu naujų pareigybių sąrašu bei naujais pareigybių aprašymais</w:t>
      </w:r>
      <w:r w:rsidRPr="0089497E">
        <w:rPr>
          <w:rFonts w:ascii="Verdana" w:eastAsiaTheme="minorHAnsi" w:hAnsi="Verdana"/>
          <w:sz w:val="22"/>
          <w:szCs w:val="22"/>
          <w:lang w:eastAsia="en-US"/>
        </w:rPr>
        <w:t>.</w:t>
      </w:r>
    </w:p>
    <w:p w14:paraId="6933162B" w14:textId="77777777" w:rsidR="005B7927" w:rsidRPr="00B80A2B" w:rsidRDefault="005B7927" w:rsidP="00CA7951">
      <w:pPr>
        <w:spacing w:after="0" w:line="240" w:lineRule="auto"/>
        <w:jc w:val="both"/>
        <w:rPr>
          <w:rFonts w:ascii="Verdana" w:eastAsiaTheme="minorHAnsi" w:hAnsi="Verdana"/>
          <w:sz w:val="22"/>
          <w:szCs w:val="22"/>
          <w:lang w:eastAsia="en-US"/>
        </w:rPr>
      </w:pPr>
    </w:p>
    <w:p w14:paraId="66F6800E" w14:textId="77777777" w:rsidR="00AE1789" w:rsidRPr="00B80A2B" w:rsidRDefault="00AE1789" w:rsidP="00CA7951">
      <w:pPr>
        <w:spacing w:after="0" w:line="240" w:lineRule="auto"/>
        <w:jc w:val="both"/>
        <w:rPr>
          <w:rFonts w:ascii="Verdana" w:eastAsiaTheme="minorHAnsi" w:hAnsi="Verdana"/>
          <w:sz w:val="22"/>
          <w:szCs w:val="22"/>
          <w:lang w:eastAsia="en-US"/>
        </w:rPr>
      </w:pPr>
    </w:p>
    <w:p w14:paraId="7C3E8B8E" w14:textId="34A9C883" w:rsidR="009159BC" w:rsidRPr="00B80A2B" w:rsidRDefault="009159BC" w:rsidP="007D5DBB">
      <w:pPr>
        <w:pStyle w:val="ListParagraph"/>
        <w:numPr>
          <w:ilvl w:val="0"/>
          <w:numId w:val="1"/>
        </w:numPr>
        <w:spacing w:after="0" w:line="240" w:lineRule="auto"/>
        <w:ind w:left="567" w:hanging="567"/>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t xml:space="preserve">Dėl GMPT valdymo struktūros </w:t>
      </w:r>
      <w:r w:rsidR="00487EB5" w:rsidRPr="00B80A2B">
        <w:rPr>
          <w:rFonts w:ascii="Verdana" w:eastAsiaTheme="minorHAnsi" w:hAnsi="Verdana"/>
          <w:b/>
          <w:bCs/>
          <w:sz w:val="22"/>
          <w:szCs w:val="22"/>
          <w:lang w:eastAsia="en-US"/>
        </w:rPr>
        <w:t xml:space="preserve">ir finansavimo </w:t>
      </w:r>
      <w:r w:rsidRPr="00B80A2B">
        <w:rPr>
          <w:rFonts w:ascii="Verdana" w:eastAsiaTheme="minorHAnsi" w:hAnsi="Verdana"/>
          <w:b/>
          <w:bCs/>
          <w:sz w:val="22"/>
          <w:szCs w:val="22"/>
          <w:lang w:eastAsia="en-US"/>
        </w:rPr>
        <w:t>pakeitimų</w:t>
      </w:r>
    </w:p>
    <w:p w14:paraId="62B8B4A8" w14:textId="77777777" w:rsidR="009159BC" w:rsidRPr="00B80A2B" w:rsidRDefault="009159BC" w:rsidP="009159BC">
      <w:pPr>
        <w:spacing w:after="0" w:line="240" w:lineRule="auto"/>
        <w:jc w:val="both"/>
        <w:rPr>
          <w:rFonts w:ascii="Verdana" w:eastAsiaTheme="minorHAnsi" w:hAnsi="Verdana"/>
          <w:sz w:val="22"/>
          <w:szCs w:val="22"/>
          <w:lang w:eastAsia="en-US"/>
        </w:rPr>
      </w:pPr>
    </w:p>
    <w:p w14:paraId="7B47C278" w14:textId="7EBABACD" w:rsidR="009159BC" w:rsidRPr="00B80A2B" w:rsidRDefault="00AE1789" w:rsidP="009159BC">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Rašte nurodyta, kad planuojamu GMPT struktūriniu pokyčiu siekiama toliau realizuoti GMP reorganizacijos tikslus, įgyvendinant modelį</w:t>
      </w:r>
      <w:r w:rsidR="007D5DE9">
        <w:rPr>
          <w:rFonts w:ascii="Verdana" w:eastAsiaTheme="minorHAnsi" w:hAnsi="Verdana"/>
          <w:sz w:val="22"/>
          <w:szCs w:val="22"/>
          <w:lang w:eastAsia="en-US"/>
        </w:rPr>
        <w:t xml:space="preserve"> -</w:t>
      </w:r>
      <w:r w:rsidRPr="00B80A2B">
        <w:rPr>
          <w:rFonts w:ascii="Verdana" w:eastAsiaTheme="minorHAnsi" w:hAnsi="Verdana"/>
          <w:sz w:val="22"/>
          <w:szCs w:val="22"/>
          <w:lang w:eastAsia="en-US"/>
        </w:rPr>
        <w:t xml:space="preserve"> Lietuvos Respublikos sveikatos apsaugos ministerijai (toliau - </w:t>
      </w:r>
      <w:r w:rsidRPr="00B80A2B">
        <w:rPr>
          <w:rFonts w:ascii="Verdana" w:eastAsiaTheme="minorHAnsi" w:hAnsi="Verdana"/>
          <w:b/>
          <w:bCs/>
          <w:sz w:val="22"/>
          <w:szCs w:val="22"/>
          <w:lang w:eastAsia="en-US"/>
        </w:rPr>
        <w:t>SAM</w:t>
      </w:r>
      <w:r w:rsidRPr="00B80A2B">
        <w:rPr>
          <w:rFonts w:ascii="Verdana" w:eastAsiaTheme="minorHAnsi" w:hAnsi="Verdana"/>
          <w:sz w:val="22"/>
          <w:szCs w:val="22"/>
          <w:lang w:eastAsia="en-US"/>
        </w:rPr>
        <w:t xml:space="preserve">) pavaldi Greitosios medicinos pagalbos </w:t>
      </w:r>
      <w:r w:rsidRPr="00302AF1">
        <w:rPr>
          <w:rFonts w:ascii="Verdana" w:eastAsiaTheme="minorHAnsi" w:hAnsi="Verdana"/>
          <w:sz w:val="22"/>
          <w:szCs w:val="22"/>
          <w:lang w:eastAsia="en-US"/>
        </w:rPr>
        <w:t xml:space="preserve">tarnyba su metodinio vadovavimo ir kontroles funkcijas vykdančiu centru ir 5 finansiškai savarankiškais, bet atskaitingais centriniai administracijai filialais, veikiančiais iš paskirstytų pagal vienodus principus Privalomojo sveikatos draudimo fondo (toliau – </w:t>
      </w:r>
      <w:r w:rsidRPr="00302AF1">
        <w:rPr>
          <w:rFonts w:ascii="Verdana" w:eastAsiaTheme="minorHAnsi" w:hAnsi="Verdana"/>
          <w:b/>
          <w:bCs/>
          <w:sz w:val="22"/>
          <w:szCs w:val="22"/>
          <w:lang w:eastAsia="en-US"/>
        </w:rPr>
        <w:t>PSDF</w:t>
      </w:r>
      <w:r w:rsidRPr="00302AF1">
        <w:rPr>
          <w:rFonts w:ascii="Verdana" w:eastAsiaTheme="minorHAnsi" w:hAnsi="Verdana"/>
          <w:sz w:val="22"/>
          <w:szCs w:val="22"/>
          <w:lang w:eastAsia="en-US"/>
        </w:rPr>
        <w:t>) biudžeto lėšų, mažinant administravimui ir bendrosioms funkcijoms skiriamas išlaidas.</w:t>
      </w:r>
    </w:p>
    <w:p w14:paraId="79F8CA5B" w14:textId="77777777" w:rsidR="00AE1789" w:rsidRPr="00B80A2B" w:rsidRDefault="00AE1789" w:rsidP="009159BC">
      <w:pPr>
        <w:spacing w:after="0" w:line="240" w:lineRule="auto"/>
        <w:jc w:val="both"/>
        <w:rPr>
          <w:rFonts w:ascii="Verdana" w:eastAsiaTheme="minorHAnsi" w:hAnsi="Verdana"/>
          <w:sz w:val="22"/>
          <w:szCs w:val="22"/>
          <w:lang w:eastAsia="en-US"/>
        </w:rPr>
      </w:pPr>
    </w:p>
    <w:p w14:paraId="16F8339A" w14:textId="2F332E43" w:rsidR="00AE1789" w:rsidRPr="00B80A2B" w:rsidRDefault="00AE1789" w:rsidP="009159BC">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Faktiškai siūlomi struktūros pokyčiai reiš</w:t>
      </w:r>
      <w:r w:rsidR="00E40C48" w:rsidRPr="00B80A2B">
        <w:rPr>
          <w:rFonts w:ascii="Verdana" w:eastAsiaTheme="minorHAnsi" w:hAnsi="Verdana"/>
          <w:sz w:val="22"/>
          <w:szCs w:val="22"/>
          <w:lang w:eastAsia="en-US"/>
        </w:rPr>
        <w:t>kia</w:t>
      </w:r>
      <w:r w:rsidRPr="00B80A2B">
        <w:rPr>
          <w:rFonts w:ascii="Verdana" w:eastAsiaTheme="minorHAnsi" w:hAnsi="Verdana"/>
          <w:sz w:val="22"/>
          <w:szCs w:val="22"/>
          <w:lang w:eastAsia="en-US"/>
        </w:rPr>
        <w:t>, kad:</w:t>
      </w:r>
    </w:p>
    <w:p w14:paraId="2BAE6FB9" w14:textId="6D5F189C" w:rsidR="00E40C48" w:rsidRPr="00B80A2B" w:rsidRDefault="00AE1789" w:rsidP="007D5DE9">
      <w:pPr>
        <w:pStyle w:val="ListParagraph"/>
        <w:numPr>
          <w:ilvl w:val="0"/>
          <w:numId w:val="2"/>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Neliks teritorinių skyrių (jų funkcijas perima filialai), todėl reikšmingai mažinamas administracijos darbuotojų skaičius (faktiškai atleidžiama daug </w:t>
      </w:r>
      <w:r w:rsidRPr="00B80A2B">
        <w:rPr>
          <w:rFonts w:ascii="Verdana" w:eastAsiaTheme="minorHAnsi" w:hAnsi="Verdana"/>
          <w:sz w:val="22"/>
          <w:szCs w:val="22"/>
          <w:lang w:eastAsia="en-US"/>
        </w:rPr>
        <w:lastRenderedPageBreak/>
        <w:t>teritorinių skyrių administracijoje dirbančių darbuotojų, o kitiems siūlomos kitos pareigos);</w:t>
      </w:r>
    </w:p>
    <w:p w14:paraId="64F0B12E" w14:textId="5910C1D2" w:rsidR="00AE1789" w:rsidRPr="00B80A2B" w:rsidRDefault="00AE1789" w:rsidP="007D5DE9">
      <w:pPr>
        <w:pStyle w:val="ListParagraph"/>
        <w:numPr>
          <w:ilvl w:val="0"/>
          <w:numId w:val="2"/>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Įsteigiamas dar vienas (penktas) filialas – Kauno filialas;</w:t>
      </w:r>
    </w:p>
    <w:p w14:paraId="5A1315A0" w14:textId="4451D6F4" w:rsidR="00AE1789" w:rsidRPr="00B80A2B" w:rsidRDefault="00AE1789" w:rsidP="007D5DE9">
      <w:pPr>
        <w:pStyle w:val="ListParagraph"/>
        <w:numPr>
          <w:ilvl w:val="0"/>
          <w:numId w:val="2"/>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b/>
          <w:bCs/>
          <w:sz w:val="22"/>
          <w:szCs w:val="22"/>
          <w:lang w:eastAsia="en-US"/>
        </w:rPr>
        <w:t>Stiprinamas filialų savarankiškumas (organizacinis ir finansinis)</w:t>
      </w:r>
      <w:r w:rsidRPr="00B80A2B">
        <w:rPr>
          <w:rFonts w:ascii="Verdana" w:eastAsiaTheme="minorHAnsi" w:hAnsi="Verdana"/>
          <w:sz w:val="22"/>
          <w:szCs w:val="22"/>
          <w:lang w:eastAsia="en-US"/>
        </w:rPr>
        <w:t xml:space="preserve">, filialams skiriamas </w:t>
      </w:r>
      <w:r w:rsidR="00416B78" w:rsidRPr="00B80A2B">
        <w:rPr>
          <w:rFonts w:ascii="Verdana" w:eastAsiaTheme="minorHAnsi" w:hAnsi="Verdana"/>
          <w:sz w:val="22"/>
          <w:szCs w:val="22"/>
          <w:lang w:eastAsia="en-US"/>
        </w:rPr>
        <w:t xml:space="preserve">konkretus atskiras </w:t>
      </w:r>
      <w:r w:rsidRPr="00B80A2B">
        <w:rPr>
          <w:rFonts w:ascii="Verdana" w:eastAsiaTheme="minorHAnsi" w:hAnsi="Verdana"/>
          <w:sz w:val="22"/>
          <w:szCs w:val="22"/>
          <w:lang w:eastAsia="en-US"/>
        </w:rPr>
        <w:t>finansavimas</w:t>
      </w:r>
      <w:r w:rsidR="003F3275" w:rsidRPr="00B80A2B">
        <w:rPr>
          <w:rFonts w:ascii="Verdana" w:eastAsiaTheme="minorHAnsi" w:hAnsi="Verdana"/>
          <w:sz w:val="22"/>
          <w:szCs w:val="22"/>
          <w:lang w:eastAsia="en-US"/>
        </w:rPr>
        <w:t xml:space="preserve"> (pagal aptarnaujamų gyventojų skaičių)</w:t>
      </w:r>
      <w:r w:rsidRPr="00B80A2B">
        <w:rPr>
          <w:rFonts w:ascii="Verdana" w:eastAsiaTheme="minorHAnsi" w:hAnsi="Verdana"/>
          <w:sz w:val="22"/>
          <w:szCs w:val="22"/>
          <w:lang w:eastAsia="en-US"/>
        </w:rPr>
        <w:t>, o centrinei tarnybai paliekama tik 1 procento nuo bendro GMPT finansavimo suma;</w:t>
      </w:r>
    </w:p>
    <w:p w14:paraId="1459E282" w14:textId="7A40C504" w:rsidR="00AE1789" w:rsidRPr="00B80A2B" w:rsidRDefault="00AE1789" w:rsidP="007D5DE9">
      <w:pPr>
        <w:pStyle w:val="ListParagraph"/>
        <w:numPr>
          <w:ilvl w:val="0"/>
          <w:numId w:val="2"/>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Ribojamos darbo užmokesčiui skiriamų lėšų sumos – filialuose nebus galima darbo užmokesčiui</w:t>
      </w:r>
      <w:r w:rsidRPr="00B80A2B">
        <w:rPr>
          <w:rFonts w:ascii="Verdana" w:hAnsi="Verdana"/>
          <w:sz w:val="22"/>
          <w:szCs w:val="22"/>
        </w:rPr>
        <w:t xml:space="preserve"> </w:t>
      </w:r>
      <w:r w:rsidRPr="00B80A2B">
        <w:rPr>
          <w:rFonts w:ascii="Verdana" w:eastAsiaTheme="minorHAnsi" w:hAnsi="Verdana"/>
          <w:sz w:val="22"/>
          <w:szCs w:val="22"/>
          <w:lang w:eastAsia="en-US"/>
        </w:rPr>
        <w:t>skirti daugiau kaip 85 procentus visų filialų metinių lėšų;</w:t>
      </w:r>
    </w:p>
    <w:p w14:paraId="39B707C8" w14:textId="60C00825" w:rsidR="00AE1789" w:rsidRPr="00B80A2B" w:rsidRDefault="00487EB5" w:rsidP="007D5DE9">
      <w:pPr>
        <w:pStyle w:val="ListParagraph"/>
        <w:numPr>
          <w:ilvl w:val="0"/>
          <w:numId w:val="2"/>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Administruojančių ir bendrąsias funkcijas vykdančių darbuotojų išlaikymui filialuose bus įtvirtinta maksimali 7 procentų suma nuo bendro filialo finansavimo</w:t>
      </w:r>
      <w:r w:rsidR="00522E22" w:rsidRPr="00B80A2B">
        <w:rPr>
          <w:rFonts w:ascii="Verdana" w:eastAsiaTheme="minorHAnsi" w:hAnsi="Verdana"/>
          <w:sz w:val="22"/>
          <w:szCs w:val="22"/>
          <w:lang w:eastAsia="en-US"/>
        </w:rPr>
        <w:t>;</w:t>
      </w:r>
    </w:p>
    <w:p w14:paraId="63B14F73" w14:textId="1B879FEB" w:rsidR="00522E22" w:rsidRPr="00B80A2B" w:rsidRDefault="00522E22" w:rsidP="00E40C48">
      <w:pPr>
        <w:pStyle w:val="ListParagraph"/>
        <w:numPr>
          <w:ilvl w:val="0"/>
          <w:numId w:val="2"/>
        </w:numPr>
        <w:spacing w:after="0" w:line="240" w:lineRule="auto"/>
        <w:ind w:left="426" w:hanging="426"/>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Įkuriamas naujas kolegialus organas – direktorių taryba. </w:t>
      </w:r>
    </w:p>
    <w:p w14:paraId="0116CA2E" w14:textId="77777777" w:rsidR="00AE1789" w:rsidRPr="00B80A2B" w:rsidRDefault="00AE1789" w:rsidP="00AE1789">
      <w:pPr>
        <w:spacing w:after="0" w:line="240" w:lineRule="auto"/>
        <w:jc w:val="both"/>
        <w:rPr>
          <w:rFonts w:ascii="Verdana" w:eastAsiaTheme="minorHAnsi" w:hAnsi="Verdana"/>
          <w:sz w:val="22"/>
          <w:szCs w:val="22"/>
          <w:lang w:eastAsia="en-US"/>
        </w:rPr>
      </w:pPr>
    </w:p>
    <w:p w14:paraId="0F5D262C" w14:textId="4842526F" w:rsidR="009159BC" w:rsidRPr="00B80A2B" w:rsidRDefault="00D95966" w:rsidP="009159BC">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Pažymėtina, kad </w:t>
      </w:r>
      <w:r w:rsidRPr="00B80A2B">
        <w:rPr>
          <w:rFonts w:ascii="Verdana" w:eastAsiaTheme="minorHAnsi" w:hAnsi="Verdana"/>
          <w:b/>
          <w:bCs/>
          <w:sz w:val="22"/>
          <w:szCs w:val="22"/>
          <w:lang w:eastAsia="en-US"/>
        </w:rPr>
        <w:t>darbuotojų atstovams iki šiol nėra pateikti konkretūs pokyčius įteisinančių dokumentų projektai</w:t>
      </w:r>
      <w:r w:rsidRPr="00B80A2B">
        <w:rPr>
          <w:rFonts w:ascii="Verdana" w:eastAsiaTheme="minorHAnsi" w:hAnsi="Verdana"/>
          <w:sz w:val="22"/>
          <w:szCs w:val="22"/>
          <w:lang w:eastAsia="en-US"/>
        </w:rPr>
        <w:t>. Profesinė sąjunga neturėjo galimybės susipažinti nei su Filialų finansavimo aprašo projektu (2026</w:t>
      </w:r>
      <w:r w:rsidR="005D3E14" w:rsidRPr="00B80A2B">
        <w:rPr>
          <w:rFonts w:ascii="Verdana" w:eastAsiaTheme="minorHAnsi" w:hAnsi="Verdana"/>
          <w:sz w:val="22"/>
          <w:szCs w:val="22"/>
          <w:lang w:eastAsia="en-US"/>
        </w:rPr>
        <w:t xml:space="preserve"> </w:t>
      </w:r>
      <w:r w:rsidRPr="00B80A2B">
        <w:rPr>
          <w:rFonts w:ascii="Verdana" w:eastAsiaTheme="minorHAnsi" w:hAnsi="Verdana"/>
          <w:sz w:val="22"/>
          <w:szCs w:val="22"/>
          <w:lang w:eastAsia="en-US"/>
        </w:rPr>
        <w:t>m. kovo 25 d. SRK posėdyje GMPT vadovas informavo, kad tokio dokumento projektą numatoma iki 2026 m. balandžio 1 d. suderinti su visais filialais), nei su siūlomais naujais filialų nuostatais (jei ketinama pakeisti dabartinius filialų nuostatus), nei su kitais konkrečiais dokumentais. Faktiškai Profesinė sąjunga gali vertinti tik Rašte ir 2026</w:t>
      </w:r>
      <w:r w:rsidR="00834B3F" w:rsidRPr="00B80A2B">
        <w:rPr>
          <w:rFonts w:ascii="Verdana" w:eastAsiaTheme="minorHAnsi" w:hAnsi="Verdana"/>
          <w:sz w:val="22"/>
          <w:szCs w:val="22"/>
          <w:lang w:eastAsia="en-US"/>
        </w:rPr>
        <w:t xml:space="preserve"> </w:t>
      </w:r>
      <w:r w:rsidRPr="00B80A2B">
        <w:rPr>
          <w:rFonts w:ascii="Verdana" w:eastAsiaTheme="minorHAnsi" w:hAnsi="Verdana"/>
          <w:sz w:val="22"/>
          <w:szCs w:val="22"/>
          <w:lang w:eastAsia="en-US"/>
        </w:rPr>
        <w:t xml:space="preserve">m. kovo 25 d. SRK posėdyje pateiktą informaciją. </w:t>
      </w:r>
      <w:r w:rsidRPr="00B80A2B">
        <w:rPr>
          <w:rFonts w:ascii="Verdana" w:eastAsiaTheme="minorHAnsi" w:hAnsi="Verdana"/>
          <w:b/>
          <w:bCs/>
          <w:sz w:val="22"/>
          <w:szCs w:val="22"/>
          <w:lang w:eastAsia="en-US"/>
        </w:rPr>
        <w:t xml:space="preserve">Tokiomis aplinkybėmis </w:t>
      </w:r>
      <w:r w:rsidR="00834B3F" w:rsidRPr="00B80A2B">
        <w:rPr>
          <w:rFonts w:ascii="Verdana" w:eastAsiaTheme="minorHAnsi" w:hAnsi="Verdana"/>
          <w:b/>
          <w:bCs/>
          <w:sz w:val="22"/>
          <w:szCs w:val="22"/>
          <w:lang w:eastAsia="en-US"/>
        </w:rPr>
        <w:t>P</w:t>
      </w:r>
      <w:r w:rsidRPr="00B80A2B">
        <w:rPr>
          <w:rFonts w:ascii="Verdana" w:eastAsiaTheme="minorHAnsi" w:hAnsi="Verdana"/>
          <w:b/>
          <w:bCs/>
          <w:sz w:val="22"/>
          <w:szCs w:val="22"/>
          <w:lang w:eastAsia="en-US"/>
        </w:rPr>
        <w:t>rofesinė sąjunga gali pateikti tik preliminarią nuomonę</w:t>
      </w:r>
      <w:r w:rsidR="00522E22" w:rsidRPr="00B80A2B">
        <w:rPr>
          <w:rFonts w:ascii="Verdana" w:eastAsiaTheme="minorHAnsi" w:hAnsi="Verdana"/>
          <w:b/>
          <w:bCs/>
          <w:sz w:val="22"/>
          <w:szCs w:val="22"/>
          <w:lang w:eastAsia="en-US"/>
        </w:rPr>
        <w:t>, o išsamesnę poziciją bus galima pateikti tik susipažinus su GMPT paruoštais lokalinių teisės aktų projektais.</w:t>
      </w:r>
      <w:r w:rsidR="00522E22" w:rsidRPr="00B80A2B">
        <w:rPr>
          <w:rFonts w:ascii="Verdana" w:eastAsiaTheme="minorHAnsi" w:hAnsi="Verdana"/>
          <w:sz w:val="22"/>
          <w:szCs w:val="22"/>
          <w:lang w:eastAsia="en-US"/>
        </w:rPr>
        <w:t xml:space="preserve"> </w:t>
      </w:r>
    </w:p>
    <w:p w14:paraId="6E91A2FC" w14:textId="77777777" w:rsidR="00522E22" w:rsidRPr="00B80A2B" w:rsidRDefault="00522E22" w:rsidP="009159BC">
      <w:pPr>
        <w:spacing w:after="0" w:line="240" w:lineRule="auto"/>
        <w:jc w:val="both"/>
        <w:rPr>
          <w:rFonts w:ascii="Verdana" w:eastAsiaTheme="minorHAnsi" w:hAnsi="Verdana"/>
          <w:sz w:val="22"/>
          <w:szCs w:val="22"/>
          <w:lang w:eastAsia="en-US"/>
        </w:rPr>
      </w:pPr>
    </w:p>
    <w:p w14:paraId="6B7B9E57" w14:textId="77777777" w:rsidR="004A7F1B" w:rsidRPr="00B80A2B" w:rsidRDefault="00A34E5B" w:rsidP="00E40C48">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Vertinant pateiktą informaciją</w:t>
      </w:r>
      <w:r w:rsidR="004A7F1B" w:rsidRPr="00B80A2B">
        <w:rPr>
          <w:rFonts w:ascii="Verdana" w:eastAsiaTheme="minorHAnsi" w:hAnsi="Verdana"/>
          <w:sz w:val="22"/>
          <w:szCs w:val="22"/>
          <w:lang w:eastAsia="en-US"/>
        </w:rPr>
        <w:t xml:space="preserve">, primintina, kad 2023 metais reorganizuojant GMP įstaigas ir įkuriant vieningą GMPT tokios centralizacijos </w:t>
      </w:r>
      <w:r w:rsidR="00E40C48" w:rsidRPr="00B80A2B">
        <w:rPr>
          <w:rFonts w:ascii="Verdana" w:eastAsiaTheme="minorHAnsi" w:hAnsi="Verdana"/>
          <w:sz w:val="22"/>
          <w:szCs w:val="22"/>
          <w:lang w:eastAsia="en-US"/>
        </w:rPr>
        <w:t>tiksla</w:t>
      </w:r>
      <w:r w:rsidR="004A7F1B" w:rsidRPr="00B80A2B">
        <w:rPr>
          <w:rFonts w:ascii="Verdana" w:eastAsiaTheme="minorHAnsi" w:hAnsi="Verdana"/>
          <w:sz w:val="22"/>
          <w:szCs w:val="22"/>
          <w:lang w:eastAsia="en-US"/>
        </w:rPr>
        <w:t>i</w:t>
      </w:r>
      <w:r w:rsidR="00E40C48" w:rsidRPr="00B80A2B">
        <w:rPr>
          <w:rFonts w:ascii="Verdana" w:eastAsiaTheme="minorHAnsi" w:hAnsi="Verdana"/>
          <w:sz w:val="22"/>
          <w:szCs w:val="22"/>
          <w:lang w:eastAsia="en-US"/>
        </w:rPr>
        <w:t xml:space="preserve"> buvo aišk</w:t>
      </w:r>
      <w:r w:rsidR="004A7F1B" w:rsidRPr="00B80A2B">
        <w:rPr>
          <w:rFonts w:ascii="Verdana" w:eastAsiaTheme="minorHAnsi" w:hAnsi="Verdana"/>
          <w:sz w:val="22"/>
          <w:szCs w:val="22"/>
          <w:lang w:eastAsia="en-US"/>
        </w:rPr>
        <w:t>ū</w:t>
      </w:r>
      <w:r w:rsidR="00E40C48" w:rsidRPr="00B80A2B">
        <w:rPr>
          <w:rFonts w:ascii="Verdana" w:eastAsiaTheme="minorHAnsi" w:hAnsi="Verdana"/>
          <w:sz w:val="22"/>
          <w:szCs w:val="22"/>
          <w:lang w:eastAsia="en-US"/>
        </w:rPr>
        <w:t>s</w:t>
      </w:r>
      <w:r w:rsidR="004A7F1B" w:rsidRPr="00B80A2B">
        <w:rPr>
          <w:rFonts w:ascii="Verdana" w:eastAsiaTheme="minorHAnsi" w:hAnsi="Verdana"/>
          <w:sz w:val="22"/>
          <w:szCs w:val="22"/>
          <w:lang w:eastAsia="en-US"/>
        </w:rPr>
        <w:t>:</w:t>
      </w:r>
    </w:p>
    <w:p w14:paraId="3382B13E" w14:textId="37D66ED1" w:rsidR="004A7F1B" w:rsidRPr="00B80A2B" w:rsidRDefault="00E40C48" w:rsidP="008B7221">
      <w:pPr>
        <w:pStyle w:val="ListParagraph"/>
        <w:numPr>
          <w:ilvl w:val="0"/>
          <w:numId w:val="3"/>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užtikrinti vienodą paslaugų kokybę</w:t>
      </w:r>
      <w:r w:rsidR="004A7F1B" w:rsidRPr="00B80A2B">
        <w:rPr>
          <w:rFonts w:ascii="Verdana" w:eastAsiaTheme="minorHAnsi" w:hAnsi="Verdana"/>
          <w:sz w:val="22"/>
          <w:szCs w:val="22"/>
          <w:lang w:eastAsia="en-US"/>
        </w:rPr>
        <w:t xml:space="preserve"> visoje Lietuvos teritorijoje;</w:t>
      </w:r>
    </w:p>
    <w:p w14:paraId="6E20A5D1" w14:textId="77777777" w:rsidR="004A7F1B" w:rsidRPr="00B80A2B" w:rsidRDefault="004A7F1B" w:rsidP="008B7221">
      <w:pPr>
        <w:pStyle w:val="ListParagraph"/>
        <w:numPr>
          <w:ilvl w:val="0"/>
          <w:numId w:val="3"/>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užtikrinti </w:t>
      </w:r>
      <w:r w:rsidR="00E40C48" w:rsidRPr="00B80A2B">
        <w:rPr>
          <w:rFonts w:ascii="Verdana" w:eastAsiaTheme="minorHAnsi" w:hAnsi="Verdana"/>
          <w:sz w:val="22"/>
          <w:szCs w:val="22"/>
          <w:lang w:eastAsia="en-US"/>
        </w:rPr>
        <w:t>efektyvų išteklių naudojimą ir mažesnę administracinę naštą</w:t>
      </w:r>
      <w:r w:rsidRPr="00B80A2B">
        <w:rPr>
          <w:rFonts w:ascii="Verdana" w:eastAsiaTheme="minorHAnsi" w:hAnsi="Verdana"/>
          <w:sz w:val="22"/>
          <w:szCs w:val="22"/>
          <w:lang w:eastAsia="en-US"/>
        </w:rPr>
        <w:t>;</w:t>
      </w:r>
    </w:p>
    <w:p w14:paraId="3A40F9C3" w14:textId="77777777" w:rsidR="004A7F1B" w:rsidRPr="00B80A2B" w:rsidRDefault="00E40C48" w:rsidP="008B7221">
      <w:pPr>
        <w:pStyle w:val="ListParagraph"/>
        <w:numPr>
          <w:ilvl w:val="0"/>
          <w:numId w:val="3"/>
        </w:numPr>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užtikrinti vienodas darbo sąlygas GMP darbuotojams (ir darbo užmokestį, ir galimybes kelti kvalifikaciją, ir aprūpinimą reikalingomis priemonėmis).</w:t>
      </w:r>
    </w:p>
    <w:p w14:paraId="58048108" w14:textId="77777777" w:rsidR="004A7F1B" w:rsidRPr="00B80A2B" w:rsidRDefault="004A7F1B" w:rsidP="004A7F1B">
      <w:pPr>
        <w:spacing w:after="0" w:line="240" w:lineRule="auto"/>
        <w:jc w:val="both"/>
        <w:rPr>
          <w:rFonts w:ascii="Verdana" w:eastAsiaTheme="minorHAnsi" w:hAnsi="Verdana"/>
          <w:sz w:val="22"/>
          <w:szCs w:val="22"/>
          <w:lang w:eastAsia="en-US"/>
        </w:rPr>
      </w:pPr>
    </w:p>
    <w:p w14:paraId="393F78BA" w14:textId="6DDC39E4" w:rsidR="00FE544B" w:rsidRPr="00B80A2B" w:rsidRDefault="00EA05DE"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Pati SAM</w:t>
      </w:r>
      <w:r w:rsidR="00FE544B" w:rsidRPr="00B80A2B">
        <w:rPr>
          <w:rFonts w:ascii="Verdana" w:eastAsiaTheme="minorHAnsi" w:hAnsi="Verdana"/>
          <w:sz w:val="22"/>
          <w:szCs w:val="22"/>
          <w:lang w:eastAsia="en-US"/>
        </w:rPr>
        <w:t xml:space="preserve">, apibūdindama 2023 metais įvykdytą GMP įstaigų reorganizavimą ir vieningos GMPT sukūrimą rašė (aktyvi nuoroda į SAM pranešimą: </w:t>
      </w:r>
      <w:hyperlink r:id="rId14" w:history="1">
        <w:r w:rsidR="00FE544B" w:rsidRPr="00B80A2B">
          <w:rPr>
            <w:rStyle w:val="Hyperlink"/>
            <w:rFonts w:ascii="Verdana" w:eastAsiaTheme="minorHAnsi" w:hAnsi="Verdana"/>
            <w:sz w:val="22"/>
            <w:szCs w:val="22"/>
            <w:lang w:eastAsia="en-US"/>
          </w:rPr>
          <w:t>https://sam.lrv.lt/lt/veiklos-sritys/asmens-sveikatos-prieziura/kompetenciju-centru-ir-regioninio-bendradarbiavimo-modeliu-pagristos-asmens-sveikatos-prieziuros-istaigu-tinklo-vystymas/greitosios-medicinos-pagalbos-gmp-pertvarka/</w:t>
        </w:r>
      </w:hyperlink>
      <w:r w:rsidR="00FE544B" w:rsidRPr="00B80A2B">
        <w:rPr>
          <w:rFonts w:ascii="Verdana" w:eastAsiaTheme="minorHAnsi" w:hAnsi="Verdana"/>
          <w:sz w:val="22"/>
          <w:szCs w:val="22"/>
          <w:lang w:eastAsia="en-US"/>
        </w:rPr>
        <w:t>):</w:t>
      </w:r>
    </w:p>
    <w:p w14:paraId="5BF95F3E" w14:textId="553350BA" w:rsidR="00EA05DE" w:rsidRPr="00B80A2B" w:rsidRDefault="00FE544B"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i/>
          <w:iCs/>
          <w:sz w:val="22"/>
          <w:szCs w:val="22"/>
          <w:lang w:eastAsia="en-US"/>
        </w:rPr>
        <w:t>„</w:t>
      </w:r>
      <w:r w:rsidR="00EA05DE" w:rsidRPr="00B80A2B">
        <w:rPr>
          <w:rFonts w:ascii="Verdana" w:eastAsiaTheme="minorHAnsi" w:hAnsi="Verdana"/>
          <w:i/>
          <w:iCs/>
          <w:sz w:val="22"/>
          <w:szCs w:val="22"/>
          <w:lang w:eastAsia="en-US"/>
        </w:rPr>
        <w:t>Centralizavus GMP, bus pasiekta vertė gyventojams:</w:t>
      </w:r>
    </w:p>
    <w:p w14:paraId="6ED107EE"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i/>
          <w:iCs/>
          <w:sz w:val="22"/>
          <w:szCs w:val="22"/>
          <w:lang w:eastAsia="en-US"/>
        </w:rPr>
        <w:t>racionaliai išdėstytos GMP brigados – tankesnis GMP tinklas arčiau žmonių;</w:t>
      </w:r>
    </w:p>
    <w:p w14:paraId="642A1811"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b/>
          <w:bCs/>
          <w:i/>
          <w:iCs/>
          <w:sz w:val="22"/>
          <w:szCs w:val="22"/>
          <w:lang w:eastAsia="en-US"/>
        </w:rPr>
        <w:t>nebelieka ribų tarp skirtingų įstaigų aptarnaujamų teritorijų</w:t>
      </w:r>
      <w:r w:rsidRPr="00B80A2B">
        <w:rPr>
          <w:rFonts w:ascii="Verdana" w:eastAsiaTheme="minorHAnsi" w:hAnsi="Verdana"/>
          <w:i/>
          <w:iCs/>
          <w:sz w:val="22"/>
          <w:szCs w:val="22"/>
          <w:lang w:eastAsia="en-US"/>
        </w:rPr>
        <w:t>;</w:t>
      </w:r>
    </w:p>
    <w:p w14:paraId="3DEA1F84"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b/>
          <w:bCs/>
          <w:i/>
          <w:iCs/>
          <w:sz w:val="22"/>
          <w:szCs w:val="22"/>
          <w:lang w:eastAsia="en-US"/>
        </w:rPr>
        <w:t>suvienodinama infrastruktūra ir techniniai ištekliai</w:t>
      </w:r>
      <w:r w:rsidRPr="00B80A2B">
        <w:rPr>
          <w:rFonts w:ascii="Verdana" w:eastAsiaTheme="minorHAnsi" w:hAnsi="Verdana"/>
          <w:i/>
          <w:iCs/>
          <w:sz w:val="22"/>
          <w:szCs w:val="22"/>
          <w:lang w:eastAsia="en-US"/>
        </w:rPr>
        <w:t>, dėl to gerėja paslaugos;</w:t>
      </w:r>
    </w:p>
    <w:p w14:paraId="59C7CE8A"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i/>
          <w:iCs/>
          <w:sz w:val="22"/>
          <w:szCs w:val="22"/>
          <w:lang w:eastAsia="en-US"/>
        </w:rPr>
        <w:t>mažėja administravimo ir valdymo išlaidos, dėl to sustambinta GMP stotis galės daugiau lėšų skirti GMP brigadoms;</w:t>
      </w:r>
    </w:p>
    <w:p w14:paraId="614B57D3"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b/>
          <w:bCs/>
          <w:i/>
          <w:iCs/>
          <w:sz w:val="22"/>
          <w:szCs w:val="22"/>
          <w:lang w:eastAsia="en-US"/>
        </w:rPr>
        <w:t>atsiranda galimybė steigti reikalingą (papildomas brigadas) GMP brigadų skaičių Lietuvos mastu</w:t>
      </w:r>
      <w:r w:rsidRPr="00B80A2B">
        <w:rPr>
          <w:rFonts w:ascii="Verdana" w:eastAsiaTheme="minorHAnsi" w:hAnsi="Verdana"/>
          <w:i/>
          <w:iCs/>
          <w:sz w:val="22"/>
          <w:szCs w:val="22"/>
          <w:lang w:eastAsia="en-US"/>
        </w:rPr>
        <w:t>;</w:t>
      </w:r>
    </w:p>
    <w:p w14:paraId="227535BC" w14:textId="77777777" w:rsidR="00EA05DE" w:rsidRPr="00B80A2B" w:rsidRDefault="00EA05DE" w:rsidP="008B7221">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i/>
          <w:iCs/>
          <w:sz w:val="22"/>
          <w:szCs w:val="22"/>
          <w:lang w:eastAsia="en-US"/>
        </w:rPr>
        <w:t>naudojami vieningi GMP paslaugos teikimo protokolai;</w:t>
      </w:r>
    </w:p>
    <w:p w14:paraId="380062DE" w14:textId="19617429" w:rsidR="00EA05DE" w:rsidRPr="00B80A2B" w:rsidRDefault="00EA05DE" w:rsidP="008B7221">
      <w:pPr>
        <w:spacing w:after="0" w:line="240" w:lineRule="auto"/>
        <w:ind w:left="567" w:right="566"/>
        <w:jc w:val="both"/>
        <w:rPr>
          <w:rFonts w:ascii="Verdana" w:eastAsiaTheme="minorHAnsi" w:hAnsi="Verdana"/>
          <w:sz w:val="22"/>
          <w:szCs w:val="22"/>
          <w:lang w:eastAsia="en-US"/>
        </w:rPr>
      </w:pPr>
      <w:r w:rsidRPr="00B80A2B">
        <w:rPr>
          <w:rFonts w:ascii="Verdana" w:eastAsiaTheme="minorHAnsi" w:hAnsi="Verdana"/>
          <w:i/>
          <w:iCs/>
          <w:sz w:val="22"/>
          <w:szCs w:val="22"/>
          <w:lang w:eastAsia="en-US"/>
        </w:rPr>
        <w:t>taikoma vieninga teisės aktų vykdymo praktika</w:t>
      </w:r>
      <w:r w:rsidRPr="00B80A2B">
        <w:rPr>
          <w:rFonts w:ascii="Verdana" w:eastAsiaTheme="minorHAnsi" w:hAnsi="Verdana"/>
          <w:sz w:val="22"/>
          <w:szCs w:val="22"/>
          <w:lang w:eastAsia="en-US"/>
        </w:rPr>
        <w:t>.</w:t>
      </w:r>
      <w:r w:rsidR="00FE544B" w:rsidRPr="00B80A2B">
        <w:rPr>
          <w:rFonts w:ascii="Verdana" w:eastAsiaTheme="minorHAnsi" w:hAnsi="Verdana"/>
          <w:sz w:val="22"/>
          <w:szCs w:val="22"/>
          <w:lang w:eastAsia="en-US"/>
        </w:rPr>
        <w:t>“</w:t>
      </w:r>
    </w:p>
    <w:p w14:paraId="3029BA09" w14:textId="77777777" w:rsidR="00EA05DE" w:rsidRPr="00B80A2B" w:rsidRDefault="00EA05DE" w:rsidP="004A7F1B">
      <w:pPr>
        <w:spacing w:after="0" w:line="240" w:lineRule="auto"/>
        <w:jc w:val="both"/>
        <w:rPr>
          <w:rFonts w:ascii="Verdana" w:eastAsiaTheme="minorHAnsi" w:hAnsi="Verdana"/>
          <w:sz w:val="22"/>
          <w:szCs w:val="22"/>
          <w:lang w:eastAsia="en-US"/>
        </w:rPr>
      </w:pPr>
    </w:p>
    <w:p w14:paraId="4F3CA7C7" w14:textId="71CFBC43" w:rsidR="00FE544B" w:rsidRPr="00B80A2B" w:rsidRDefault="00FE544B"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Susipažinus su </w:t>
      </w:r>
      <w:r w:rsidR="0012522F" w:rsidRPr="00B80A2B">
        <w:rPr>
          <w:rFonts w:ascii="Verdana" w:eastAsiaTheme="minorHAnsi" w:hAnsi="Verdana"/>
          <w:sz w:val="22"/>
          <w:szCs w:val="22"/>
          <w:lang w:eastAsia="en-US"/>
        </w:rPr>
        <w:t xml:space="preserve">šiuo metu </w:t>
      </w:r>
      <w:r w:rsidRPr="00B80A2B">
        <w:rPr>
          <w:rFonts w:ascii="Verdana" w:eastAsiaTheme="minorHAnsi" w:hAnsi="Verdana"/>
          <w:sz w:val="22"/>
          <w:szCs w:val="22"/>
          <w:lang w:eastAsia="en-US"/>
        </w:rPr>
        <w:t xml:space="preserve">GMPT siūlomais struktūros ir finansavimo pokyčiais, matyti, kad jų rezultatas bus skirtinga infrastruktūra ir techniniai ištekliai įvairiuose </w:t>
      </w:r>
      <w:r w:rsidRPr="00B80A2B">
        <w:rPr>
          <w:rFonts w:ascii="Verdana" w:eastAsiaTheme="minorHAnsi" w:hAnsi="Verdana"/>
          <w:sz w:val="22"/>
          <w:szCs w:val="22"/>
          <w:lang w:eastAsia="en-US"/>
        </w:rPr>
        <w:lastRenderedPageBreak/>
        <w:t>filialuose, skirtumai tarp teritorijų tik didės, o GMPT centrinė dalis nebeteks galimybių reguliuoti GMP brigadų skaiči</w:t>
      </w:r>
      <w:r w:rsidR="005D3E14" w:rsidRPr="00B80A2B">
        <w:rPr>
          <w:rFonts w:ascii="Verdana" w:eastAsiaTheme="minorHAnsi" w:hAnsi="Verdana"/>
          <w:sz w:val="22"/>
          <w:szCs w:val="22"/>
          <w:lang w:eastAsia="en-US"/>
        </w:rPr>
        <w:t>aus</w:t>
      </w:r>
      <w:r w:rsidRPr="00B80A2B">
        <w:rPr>
          <w:rFonts w:ascii="Verdana" w:eastAsiaTheme="minorHAnsi" w:hAnsi="Verdana"/>
          <w:sz w:val="22"/>
          <w:szCs w:val="22"/>
          <w:lang w:eastAsia="en-US"/>
        </w:rPr>
        <w:t xml:space="preserve"> Lietuvos mastu. </w:t>
      </w:r>
    </w:p>
    <w:p w14:paraId="6993BC06" w14:textId="77777777" w:rsidR="00FE544B" w:rsidRPr="00B80A2B" w:rsidRDefault="00FE544B" w:rsidP="004A7F1B">
      <w:pPr>
        <w:spacing w:after="0" w:line="240" w:lineRule="auto"/>
        <w:jc w:val="both"/>
        <w:rPr>
          <w:rFonts w:ascii="Verdana" w:eastAsiaTheme="minorHAnsi" w:hAnsi="Verdana"/>
          <w:sz w:val="22"/>
          <w:szCs w:val="22"/>
          <w:lang w:eastAsia="en-US"/>
        </w:rPr>
      </w:pPr>
    </w:p>
    <w:p w14:paraId="71E6BA06" w14:textId="71534231" w:rsidR="00151175" w:rsidRPr="00B80A2B" w:rsidRDefault="00A936EA"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Profesinės sąjungos nuomone, GMPT teritorinių skyrių naikinimas (jų funkcijų perdavimas kitiems padaliniams) yra teisingas žingsnis. </w:t>
      </w:r>
      <w:r w:rsidRPr="00B80A2B">
        <w:rPr>
          <w:rFonts w:ascii="Verdana" w:eastAsiaTheme="minorHAnsi" w:hAnsi="Verdana"/>
          <w:b/>
          <w:bCs/>
          <w:sz w:val="22"/>
          <w:szCs w:val="22"/>
          <w:lang w:eastAsia="en-US"/>
        </w:rPr>
        <w:t>Tačiau filialų savarankiškumo stiprinimas bei fiksuoto filialų finansavimo įteisinimas, centrinei tarnybai paliekant tik 1 procentą visų GMPT lėšų, faktiškai reiškia esminį tarnybos decentralizavimą</w:t>
      </w:r>
      <w:r w:rsidR="008744D1" w:rsidRPr="00B80A2B">
        <w:rPr>
          <w:rFonts w:ascii="Verdana" w:eastAsiaTheme="minorHAnsi" w:hAnsi="Verdana"/>
          <w:b/>
          <w:bCs/>
          <w:sz w:val="22"/>
          <w:szCs w:val="22"/>
          <w:lang w:eastAsia="en-US"/>
        </w:rPr>
        <w:t xml:space="preserve"> ir skirtingų sąlygų skirtingoms Lietuvos teritorijos dalims įteisinimą.</w:t>
      </w:r>
      <w:r w:rsidRPr="00B80A2B">
        <w:rPr>
          <w:rFonts w:ascii="Verdana" w:eastAsiaTheme="minorHAnsi" w:hAnsi="Verdana"/>
          <w:sz w:val="22"/>
          <w:szCs w:val="22"/>
          <w:lang w:eastAsia="en-US"/>
        </w:rPr>
        <w:t xml:space="preserve"> </w:t>
      </w:r>
    </w:p>
    <w:p w14:paraId="0B2D94B2" w14:textId="77777777" w:rsidR="00151175" w:rsidRPr="00B80A2B" w:rsidRDefault="00151175" w:rsidP="004A7F1B">
      <w:pPr>
        <w:spacing w:after="0" w:line="240" w:lineRule="auto"/>
        <w:jc w:val="both"/>
        <w:rPr>
          <w:rFonts w:ascii="Verdana" w:eastAsiaTheme="minorHAnsi" w:hAnsi="Verdana"/>
          <w:sz w:val="22"/>
          <w:szCs w:val="22"/>
          <w:lang w:eastAsia="en-US"/>
        </w:rPr>
      </w:pPr>
    </w:p>
    <w:p w14:paraId="61EC617C" w14:textId="7F7C6CB0" w:rsidR="00151175" w:rsidRPr="00B80A2B" w:rsidRDefault="00A936EA" w:rsidP="004A7F1B">
      <w:pPr>
        <w:spacing w:after="0" w:line="240" w:lineRule="auto"/>
        <w:jc w:val="both"/>
        <w:rPr>
          <w:rFonts w:ascii="Verdana" w:eastAsiaTheme="minorHAnsi" w:hAnsi="Verdana"/>
          <w:b/>
          <w:bCs/>
          <w:sz w:val="22"/>
          <w:szCs w:val="22"/>
          <w:lang w:eastAsia="en-US"/>
        </w:rPr>
      </w:pPr>
      <w:r w:rsidRPr="00B80A2B">
        <w:rPr>
          <w:rFonts w:ascii="Verdana" w:eastAsiaTheme="minorHAnsi" w:hAnsi="Verdana"/>
          <w:sz w:val="22"/>
          <w:szCs w:val="22"/>
          <w:lang w:eastAsia="en-US"/>
        </w:rPr>
        <w:t xml:space="preserve">Tokie pokyčiai neabejotinai jau artimiausioje ateityje prives prie </w:t>
      </w:r>
      <w:r w:rsidR="00151175" w:rsidRPr="00B80A2B">
        <w:rPr>
          <w:rFonts w:ascii="Verdana" w:eastAsiaTheme="minorHAnsi" w:hAnsi="Verdana"/>
          <w:sz w:val="22"/>
          <w:szCs w:val="22"/>
          <w:lang w:eastAsia="en-US"/>
        </w:rPr>
        <w:t xml:space="preserve">reikšmingesnių GMP paslaugų kokybės skirtumų įvairiose regionuose. Natūralu, kad vieniems filialams gali sektis geriau, o kitiems prasčiau. Tačiau </w:t>
      </w:r>
      <w:r w:rsidR="00151175" w:rsidRPr="00B80A2B">
        <w:rPr>
          <w:rFonts w:ascii="Verdana" w:eastAsiaTheme="minorHAnsi" w:hAnsi="Verdana"/>
          <w:b/>
          <w:bCs/>
          <w:sz w:val="22"/>
          <w:szCs w:val="22"/>
          <w:lang w:eastAsia="en-US"/>
        </w:rPr>
        <w:t>įteisinus siūlomą struktūros ir finansavimo modelį</w:t>
      </w:r>
      <w:r w:rsidR="002F1A73">
        <w:rPr>
          <w:rFonts w:ascii="Verdana" w:eastAsiaTheme="minorHAnsi" w:hAnsi="Verdana"/>
          <w:b/>
          <w:bCs/>
          <w:sz w:val="22"/>
          <w:szCs w:val="22"/>
          <w:lang w:eastAsia="en-US"/>
        </w:rPr>
        <w:t>,</w:t>
      </w:r>
      <w:r w:rsidR="00151175" w:rsidRPr="00B80A2B">
        <w:rPr>
          <w:rFonts w:ascii="Verdana" w:eastAsiaTheme="minorHAnsi" w:hAnsi="Verdana"/>
          <w:b/>
          <w:bCs/>
          <w:sz w:val="22"/>
          <w:szCs w:val="22"/>
          <w:lang w:eastAsia="en-US"/>
        </w:rPr>
        <w:t xml:space="preserve"> centrinė tarnyba neturės jokių svertų ir negalės įtakoti atsirandančių GMP paslaugų kokybės skirtumų įvairiose regionuose (faktiškai dėl pasiūlyto modelio ypatybių tokie skirtumai tik didės). </w:t>
      </w:r>
    </w:p>
    <w:p w14:paraId="09424E28" w14:textId="77777777" w:rsidR="00780DD1" w:rsidRPr="00B80A2B" w:rsidRDefault="00780DD1" w:rsidP="004A7F1B">
      <w:pPr>
        <w:spacing w:after="0" w:line="240" w:lineRule="auto"/>
        <w:jc w:val="both"/>
        <w:rPr>
          <w:rFonts w:ascii="Verdana" w:eastAsiaTheme="minorHAnsi" w:hAnsi="Verdana"/>
          <w:b/>
          <w:bCs/>
          <w:sz w:val="22"/>
          <w:szCs w:val="22"/>
          <w:lang w:eastAsia="en-US"/>
        </w:rPr>
      </w:pPr>
    </w:p>
    <w:p w14:paraId="6B480223" w14:textId="6362AAD3" w:rsidR="00780DD1" w:rsidRPr="00B80A2B" w:rsidRDefault="00780DD1" w:rsidP="00780DD1">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 xml:space="preserve">Pažymėtina, kad </w:t>
      </w:r>
      <w:r w:rsidRPr="00302AF1">
        <w:rPr>
          <w:rFonts w:ascii="Verdana" w:eastAsiaTheme="minorHAnsi" w:hAnsi="Verdana"/>
          <w:b/>
          <w:bCs/>
          <w:sz w:val="22"/>
          <w:szCs w:val="22"/>
          <w:lang w:eastAsia="en-US"/>
        </w:rPr>
        <w:t>XX-</w:t>
      </w:r>
      <w:proofErr w:type="spellStart"/>
      <w:r w:rsidRPr="00302AF1">
        <w:rPr>
          <w:rFonts w:ascii="Verdana" w:eastAsiaTheme="minorHAnsi" w:hAnsi="Verdana"/>
          <w:b/>
          <w:bCs/>
          <w:sz w:val="22"/>
          <w:szCs w:val="22"/>
          <w:lang w:eastAsia="en-US"/>
        </w:rPr>
        <w:t>os</w:t>
      </w:r>
      <w:proofErr w:type="spellEnd"/>
      <w:r w:rsidRPr="00302AF1">
        <w:rPr>
          <w:rFonts w:ascii="Verdana" w:eastAsiaTheme="minorHAnsi" w:hAnsi="Verdana"/>
          <w:b/>
          <w:bCs/>
          <w:sz w:val="22"/>
          <w:szCs w:val="22"/>
          <w:lang w:eastAsia="en-US"/>
        </w:rPr>
        <w:t xml:space="preserve"> Vyriausybės programoje</w:t>
      </w:r>
      <w:r w:rsidR="00302AF1" w:rsidRPr="00302AF1">
        <w:rPr>
          <w:rFonts w:ascii="Verdana" w:eastAsiaTheme="minorHAnsi" w:hAnsi="Verdana"/>
          <w:b/>
          <w:bCs/>
          <w:sz w:val="22"/>
          <w:szCs w:val="22"/>
          <w:lang w:eastAsia="en-US"/>
        </w:rPr>
        <w:t>, patvirtintoje</w:t>
      </w:r>
      <w:r w:rsidRPr="00302AF1">
        <w:rPr>
          <w:rFonts w:ascii="Verdana" w:eastAsiaTheme="minorHAnsi" w:hAnsi="Verdana"/>
          <w:sz w:val="22"/>
          <w:szCs w:val="22"/>
          <w:lang w:eastAsia="en-US"/>
        </w:rPr>
        <w:t xml:space="preserve"> </w:t>
      </w:r>
      <w:r w:rsidR="0089497E" w:rsidRPr="00302AF1">
        <w:rPr>
          <w:rFonts w:ascii="Verdana" w:eastAsiaTheme="minorHAnsi" w:hAnsi="Verdana"/>
          <w:b/>
          <w:bCs/>
          <w:sz w:val="22"/>
          <w:szCs w:val="22"/>
          <w:lang w:eastAsia="en-US"/>
        </w:rPr>
        <w:t>Lietuvos Respublikos Seimo 2025 m. rugsėjo 25 d. nutarimu Nr. XV-439</w:t>
      </w:r>
      <w:r w:rsidR="00302AF1" w:rsidRPr="00302AF1">
        <w:rPr>
          <w:rFonts w:ascii="Verdana" w:eastAsiaTheme="minorHAnsi" w:hAnsi="Verdana"/>
          <w:b/>
          <w:bCs/>
          <w:sz w:val="22"/>
          <w:szCs w:val="22"/>
          <w:lang w:eastAsia="en-US"/>
        </w:rPr>
        <w:t>,</w:t>
      </w:r>
      <w:r w:rsidR="0089497E" w:rsidRPr="00302AF1">
        <w:rPr>
          <w:rFonts w:ascii="Verdana" w:eastAsiaTheme="minorHAnsi" w:hAnsi="Verdana"/>
          <w:b/>
          <w:bCs/>
          <w:sz w:val="22"/>
          <w:szCs w:val="22"/>
          <w:lang w:eastAsia="en-US"/>
        </w:rPr>
        <w:t xml:space="preserve"> </w:t>
      </w:r>
      <w:r w:rsidRPr="00302AF1">
        <w:rPr>
          <w:rFonts w:ascii="Verdana" w:eastAsiaTheme="minorHAnsi" w:hAnsi="Verdana"/>
          <w:sz w:val="22"/>
          <w:szCs w:val="22"/>
          <w:lang w:eastAsia="en-US"/>
        </w:rPr>
        <w:t>nurodyta, kad siekiama gerinti GMP darbuotojų socialines garantijas (11 punktas), norima sukurti bendrą sistemą, užtikrinančią galimybę regionų bei miestų gyventojams</w:t>
      </w:r>
      <w:r w:rsidRPr="00B80A2B">
        <w:rPr>
          <w:rFonts w:ascii="Verdana" w:eastAsiaTheme="minorHAnsi" w:hAnsi="Verdana"/>
          <w:sz w:val="22"/>
          <w:szCs w:val="22"/>
          <w:lang w:eastAsia="en-US"/>
        </w:rPr>
        <w:t xml:space="preserve"> gauti vienodai kokybiškas sveikatos priežiūros paslaugas ir gydymą (220 punktas), ketinama tobulinti GMP paslaugų teikimo organizavimo ir finansavimo modelį (251 punktas).</w:t>
      </w:r>
    </w:p>
    <w:p w14:paraId="191E2B56" w14:textId="6BB19504" w:rsidR="00780DD1" w:rsidRPr="00B80A2B" w:rsidRDefault="00780DD1" w:rsidP="00780DD1">
      <w:pPr>
        <w:spacing w:after="0" w:line="240" w:lineRule="auto"/>
        <w:jc w:val="both"/>
        <w:rPr>
          <w:rFonts w:ascii="Verdana" w:eastAsiaTheme="minorHAnsi" w:hAnsi="Verdana"/>
          <w:sz w:val="22"/>
          <w:szCs w:val="22"/>
          <w:lang w:eastAsia="en-US"/>
        </w:rPr>
      </w:pPr>
    </w:p>
    <w:p w14:paraId="46FC7F0F" w14:textId="4FA8465B" w:rsidR="00780DD1" w:rsidRPr="00B80A2B" w:rsidRDefault="00780DD1" w:rsidP="00780DD1">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Taigi, dabartinė Vyriausybė aiškiai įvardijo, kad siekia </w:t>
      </w:r>
      <w:r w:rsidR="00A77EE9" w:rsidRPr="00B80A2B">
        <w:rPr>
          <w:rFonts w:ascii="Verdana" w:eastAsiaTheme="minorHAnsi" w:hAnsi="Verdana"/>
          <w:sz w:val="22"/>
          <w:szCs w:val="22"/>
          <w:lang w:eastAsia="en-US"/>
        </w:rPr>
        <w:t xml:space="preserve">užtikrinti vienodą ir aukštą sveikatos priežiūros paslaugų (įskaitant ir GMP paslaugų) kokybę visoje Lietuvoje. Be to, norima gerinti GMP darbuotojų socialines garantijas. Tačiau vykdant faktinį GMPT decentralizavimą ir padalinimą į penkias dalis einame visiškai kita kryptimi – sudaromos sąlygos GMP paslaugų kokybės skirtumams įvairiuose Lietuvos regionuose bei ardoma vienodų socialinių garantijų GMP darbuotojams sistema visos Lietuvos mastu. </w:t>
      </w:r>
    </w:p>
    <w:p w14:paraId="35714CCC" w14:textId="77777777" w:rsidR="00780DD1" w:rsidRPr="00B80A2B" w:rsidRDefault="00780DD1" w:rsidP="00780DD1">
      <w:pPr>
        <w:spacing w:after="0" w:line="240" w:lineRule="auto"/>
        <w:jc w:val="both"/>
        <w:rPr>
          <w:rFonts w:ascii="Verdana" w:eastAsiaTheme="minorHAnsi" w:hAnsi="Verdana"/>
          <w:b/>
          <w:bCs/>
          <w:sz w:val="22"/>
          <w:szCs w:val="22"/>
          <w:lang w:eastAsia="en-US"/>
        </w:rPr>
      </w:pPr>
    </w:p>
    <w:p w14:paraId="10DAD206" w14:textId="1366744C" w:rsidR="009A6BAE" w:rsidRPr="00B80A2B" w:rsidRDefault="00A77EE9"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b/>
          <w:bCs/>
          <w:sz w:val="22"/>
          <w:szCs w:val="22"/>
          <w:lang w:eastAsia="en-US"/>
        </w:rPr>
        <w:t>J</w:t>
      </w:r>
      <w:r w:rsidR="00151175" w:rsidRPr="00B80A2B">
        <w:rPr>
          <w:rFonts w:ascii="Verdana" w:eastAsiaTheme="minorHAnsi" w:hAnsi="Verdana"/>
          <w:b/>
          <w:bCs/>
          <w:sz w:val="22"/>
          <w:szCs w:val="22"/>
          <w:lang w:eastAsia="en-US"/>
        </w:rPr>
        <w:t>ei filialai bus visiškai finansiškai savarankiški</w:t>
      </w:r>
      <w:r w:rsidRPr="00B80A2B">
        <w:rPr>
          <w:rFonts w:ascii="Verdana" w:eastAsiaTheme="minorHAnsi" w:hAnsi="Verdana"/>
          <w:b/>
          <w:bCs/>
          <w:sz w:val="22"/>
          <w:szCs w:val="22"/>
          <w:lang w:eastAsia="en-US"/>
        </w:rPr>
        <w:t xml:space="preserve"> (t.</w:t>
      </w:r>
      <w:r w:rsidR="007D5DE9">
        <w:rPr>
          <w:rFonts w:ascii="Verdana" w:eastAsiaTheme="minorHAnsi" w:hAnsi="Verdana"/>
          <w:b/>
          <w:bCs/>
          <w:sz w:val="22"/>
          <w:szCs w:val="22"/>
          <w:lang w:eastAsia="en-US"/>
        </w:rPr>
        <w:t> </w:t>
      </w:r>
      <w:r w:rsidRPr="00B80A2B">
        <w:rPr>
          <w:rFonts w:ascii="Verdana" w:eastAsiaTheme="minorHAnsi" w:hAnsi="Verdana"/>
          <w:b/>
          <w:bCs/>
          <w:sz w:val="22"/>
          <w:szCs w:val="22"/>
          <w:lang w:eastAsia="en-US"/>
        </w:rPr>
        <w:t>y.</w:t>
      </w:r>
      <w:r w:rsidR="009436DB" w:rsidRPr="00B80A2B">
        <w:rPr>
          <w:rFonts w:ascii="Verdana" w:eastAsiaTheme="minorHAnsi" w:hAnsi="Verdana"/>
          <w:b/>
          <w:bCs/>
          <w:sz w:val="22"/>
          <w:szCs w:val="22"/>
          <w:lang w:eastAsia="en-US"/>
        </w:rPr>
        <w:t>,</w:t>
      </w:r>
      <w:r w:rsidRPr="00B80A2B">
        <w:rPr>
          <w:rFonts w:ascii="Verdana" w:eastAsiaTheme="minorHAnsi" w:hAnsi="Verdana"/>
          <w:b/>
          <w:bCs/>
          <w:sz w:val="22"/>
          <w:szCs w:val="22"/>
          <w:lang w:eastAsia="en-US"/>
        </w:rPr>
        <w:t xml:space="preserve"> patys priims sprendimus dėl turimų lėšų panaudojimo), </w:t>
      </w:r>
      <w:r w:rsidR="009436DB" w:rsidRPr="00B80A2B">
        <w:rPr>
          <w:rFonts w:ascii="Verdana" w:eastAsiaTheme="minorHAnsi" w:hAnsi="Verdana"/>
          <w:b/>
          <w:bCs/>
          <w:sz w:val="22"/>
          <w:szCs w:val="22"/>
          <w:lang w:eastAsia="en-US"/>
        </w:rPr>
        <w:t>tai</w:t>
      </w:r>
      <w:r w:rsidR="00151175" w:rsidRPr="00B80A2B">
        <w:rPr>
          <w:rFonts w:ascii="Verdana" w:eastAsiaTheme="minorHAnsi" w:hAnsi="Verdana"/>
          <w:b/>
          <w:bCs/>
          <w:sz w:val="22"/>
          <w:szCs w:val="22"/>
          <w:lang w:eastAsia="en-US"/>
        </w:rPr>
        <w:t xml:space="preserve"> nebus jokių teisinių ir objektyvių galimybių užtikrinti vienodas GMPT darbuotojų darbo sąlygas visuose filialuose</w:t>
      </w:r>
      <w:r w:rsidR="00151175" w:rsidRPr="00B80A2B">
        <w:rPr>
          <w:rFonts w:ascii="Verdana" w:eastAsiaTheme="minorHAnsi" w:hAnsi="Verdana"/>
          <w:sz w:val="22"/>
          <w:szCs w:val="22"/>
          <w:lang w:eastAsia="en-US"/>
        </w:rPr>
        <w:t>. Vieni filialai užtikrins geresnes darbo priemones (automobilius, įrangą, aprangą ir kt.) darbuotojams ir galės pasiūlyti geresnį atlyginimą</w:t>
      </w:r>
      <w:r w:rsidR="009436DB" w:rsidRPr="00B80A2B">
        <w:rPr>
          <w:rFonts w:ascii="Verdana" w:eastAsiaTheme="minorHAnsi" w:hAnsi="Verdana"/>
          <w:sz w:val="22"/>
          <w:szCs w:val="22"/>
          <w:lang w:eastAsia="en-US"/>
        </w:rPr>
        <w:t>, nei kiti</w:t>
      </w:r>
      <w:r w:rsidR="00151175" w:rsidRPr="00B80A2B">
        <w:rPr>
          <w:rFonts w:ascii="Verdana" w:eastAsiaTheme="minorHAnsi" w:hAnsi="Verdana"/>
          <w:sz w:val="22"/>
          <w:szCs w:val="22"/>
          <w:lang w:eastAsia="en-US"/>
        </w:rPr>
        <w:t>. Vis didėjant</w:t>
      </w:r>
      <w:r w:rsidR="008744D1" w:rsidRPr="00B80A2B">
        <w:rPr>
          <w:rFonts w:ascii="Verdana" w:eastAsiaTheme="minorHAnsi" w:hAnsi="Verdana"/>
          <w:sz w:val="22"/>
          <w:szCs w:val="22"/>
          <w:lang w:eastAsia="en-US"/>
        </w:rPr>
        <w:t>y</w:t>
      </w:r>
      <w:r w:rsidR="00151175" w:rsidRPr="00B80A2B">
        <w:rPr>
          <w:rFonts w:ascii="Verdana" w:eastAsiaTheme="minorHAnsi" w:hAnsi="Verdana"/>
          <w:sz w:val="22"/>
          <w:szCs w:val="22"/>
          <w:lang w:eastAsia="en-US"/>
        </w:rPr>
        <w:t xml:space="preserve">s darbo sąlygų skirtumai skatins geriausių darbuotojų migravimą į sėkmingesnius filialus ir tai dar labiau didins skirtumus tarp filialų. </w:t>
      </w:r>
    </w:p>
    <w:p w14:paraId="1A503E66" w14:textId="77777777" w:rsidR="00E82865" w:rsidRPr="00B80A2B" w:rsidRDefault="00E82865" w:rsidP="004A7F1B">
      <w:pPr>
        <w:spacing w:after="0" w:line="240" w:lineRule="auto"/>
        <w:jc w:val="both"/>
        <w:rPr>
          <w:rFonts w:ascii="Verdana" w:eastAsiaTheme="minorHAnsi" w:hAnsi="Verdana"/>
          <w:sz w:val="22"/>
          <w:szCs w:val="22"/>
          <w:lang w:eastAsia="en-US"/>
        </w:rPr>
      </w:pPr>
    </w:p>
    <w:p w14:paraId="13D5F29A" w14:textId="77777777" w:rsidR="00183D37" w:rsidRPr="00B80A2B" w:rsidRDefault="00E82865" w:rsidP="00183D37">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Pažymėtina, kad </w:t>
      </w:r>
      <w:r w:rsidR="00183D37" w:rsidRPr="00B80A2B">
        <w:rPr>
          <w:rFonts w:ascii="Verdana" w:eastAsiaTheme="minorHAnsi" w:hAnsi="Verdana"/>
          <w:sz w:val="22"/>
          <w:szCs w:val="22"/>
          <w:lang w:eastAsia="en-US"/>
        </w:rPr>
        <w:t>DK 26 straipsnio 2 dalyje aiškiai įtvirtinta darbdavio pareiga sudaryti darbuotojams vienodas darbo sąlygas, galimybes tobulinti kvalifikaciją, siekti profesinio tobulėjimo, persikvalifikuoti, įgyti praktinės darbo patirties. Be to, darbdavys privalo teikti darbuotojams vienodas lengvatas bei taikyti vienodus darbo vertinimo ir atleidimo iš darbo kriterijus. DK taip pat kategoriškai reikalaujama</w:t>
      </w:r>
      <w:r w:rsidR="00183D37" w:rsidRPr="00B80A2B">
        <w:rPr>
          <w:rFonts w:ascii="Verdana" w:hAnsi="Verdana"/>
          <w:sz w:val="22"/>
          <w:szCs w:val="22"/>
        </w:rPr>
        <w:t xml:space="preserve"> </w:t>
      </w:r>
      <w:r w:rsidR="00183D37" w:rsidRPr="00B80A2B">
        <w:rPr>
          <w:rFonts w:ascii="Verdana" w:eastAsiaTheme="minorHAnsi" w:hAnsi="Verdana"/>
          <w:sz w:val="22"/>
          <w:szCs w:val="22"/>
          <w:lang w:eastAsia="en-US"/>
        </w:rPr>
        <w:t xml:space="preserve">už tokį patį ir vienodos vertės darbą mokėti vienodą darbo užmokestį. </w:t>
      </w:r>
    </w:p>
    <w:p w14:paraId="5E536AFD" w14:textId="77777777" w:rsidR="00183D37" w:rsidRPr="00B80A2B" w:rsidRDefault="00183D37" w:rsidP="00183D37">
      <w:pPr>
        <w:spacing w:after="0" w:line="240" w:lineRule="auto"/>
        <w:jc w:val="both"/>
        <w:rPr>
          <w:rFonts w:ascii="Verdana" w:eastAsiaTheme="minorHAnsi" w:hAnsi="Verdana"/>
          <w:sz w:val="22"/>
          <w:szCs w:val="22"/>
          <w:lang w:eastAsia="en-US"/>
        </w:rPr>
      </w:pPr>
    </w:p>
    <w:p w14:paraId="4CBEEDC1" w14:textId="02C1180F" w:rsidR="00183D37" w:rsidRPr="00B80A2B" w:rsidRDefault="00183D37" w:rsidP="00183D37">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Tačiau jei GMPT filialai visiškai savarankiškai priims sprendimus dėl veiklos organizavimo bei turimų lėšų panaudojimo, tai neabejotinai lems vis reikšmingesnių skirtumų tarp skirtingų filialų darbuotojų darbo sąlygų ir gaunamo atlyginimo.</w:t>
      </w:r>
    </w:p>
    <w:p w14:paraId="6AE792BA" w14:textId="77777777" w:rsidR="009A6BAE" w:rsidRPr="00B80A2B" w:rsidRDefault="009A6BAE" w:rsidP="004A7F1B">
      <w:pPr>
        <w:spacing w:after="0" w:line="240" w:lineRule="auto"/>
        <w:jc w:val="both"/>
        <w:rPr>
          <w:rFonts w:ascii="Verdana" w:eastAsiaTheme="minorHAnsi" w:hAnsi="Verdana"/>
          <w:sz w:val="22"/>
          <w:szCs w:val="22"/>
          <w:lang w:eastAsia="en-US"/>
        </w:rPr>
      </w:pPr>
    </w:p>
    <w:p w14:paraId="31507857" w14:textId="5CF6CF75" w:rsidR="00A40F1D" w:rsidRPr="00B80A2B" w:rsidRDefault="00142B7F"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Jei centrinė tarnyba vykdys tik metodinio vadovavimo bei kontrolės funkcijas ir turės tik siūlomo dydžio ribotą finansavimą (faktiškai skiriamų centrinei tarnybai lėšų pakaks tik centrinės administracijos darbo užmokesčiui</w:t>
      </w:r>
      <w:r w:rsidR="00F0067A" w:rsidRPr="00B80A2B">
        <w:rPr>
          <w:rFonts w:ascii="Verdana" w:eastAsiaTheme="minorHAnsi" w:hAnsi="Verdana"/>
          <w:sz w:val="22"/>
          <w:szCs w:val="22"/>
          <w:lang w:eastAsia="en-US"/>
        </w:rPr>
        <w:t>,</w:t>
      </w:r>
      <w:r w:rsidRPr="00B80A2B">
        <w:rPr>
          <w:rFonts w:ascii="Verdana" w:eastAsiaTheme="minorHAnsi" w:hAnsi="Verdana"/>
          <w:sz w:val="22"/>
          <w:szCs w:val="22"/>
          <w:lang w:eastAsia="en-US"/>
        </w:rPr>
        <w:t xml:space="preserve"> ūkiniams poreikiams</w:t>
      </w:r>
      <w:r w:rsidR="00F0067A" w:rsidRPr="00B80A2B">
        <w:rPr>
          <w:rFonts w:ascii="Verdana" w:eastAsiaTheme="minorHAnsi" w:hAnsi="Verdana"/>
          <w:sz w:val="22"/>
          <w:szCs w:val="22"/>
          <w:lang w:eastAsia="en-US"/>
        </w:rPr>
        <w:t xml:space="preserve"> bei, galbūt, bendrų mokymų organizavimui</w:t>
      </w:r>
      <w:r w:rsidRPr="00B80A2B">
        <w:rPr>
          <w:rFonts w:ascii="Verdana" w:eastAsiaTheme="minorHAnsi" w:hAnsi="Verdana"/>
          <w:sz w:val="22"/>
          <w:szCs w:val="22"/>
          <w:lang w:eastAsia="en-US"/>
        </w:rPr>
        <w:t xml:space="preserve">), tai GMPT generalinio direktoriaus įtaką filialų veiklai bei rezultatams bus minimali. </w:t>
      </w:r>
      <w:r w:rsidRPr="00B80A2B">
        <w:rPr>
          <w:rFonts w:ascii="Verdana" w:eastAsiaTheme="minorHAnsi" w:hAnsi="Verdana"/>
          <w:b/>
          <w:bCs/>
          <w:sz w:val="22"/>
          <w:szCs w:val="22"/>
          <w:lang w:eastAsia="en-US"/>
        </w:rPr>
        <w:t xml:space="preserve">Faktiškai tokiomis sąlygomis Lietuvoje veiks </w:t>
      </w:r>
      <w:r w:rsidR="00240F5E" w:rsidRPr="00B80A2B">
        <w:rPr>
          <w:rFonts w:ascii="Verdana" w:eastAsiaTheme="minorHAnsi" w:hAnsi="Verdana"/>
          <w:b/>
          <w:bCs/>
          <w:sz w:val="22"/>
          <w:szCs w:val="22"/>
          <w:lang w:eastAsia="en-US"/>
        </w:rPr>
        <w:t>penkios</w:t>
      </w:r>
      <w:r w:rsidRPr="00B80A2B">
        <w:rPr>
          <w:rFonts w:ascii="Verdana" w:eastAsiaTheme="minorHAnsi" w:hAnsi="Verdana"/>
          <w:b/>
          <w:bCs/>
          <w:sz w:val="22"/>
          <w:szCs w:val="22"/>
          <w:lang w:eastAsia="en-US"/>
        </w:rPr>
        <w:t xml:space="preserve"> pakankamai savarankiškos GMP tarnybos</w:t>
      </w:r>
      <w:r w:rsidR="00906777" w:rsidRPr="00B80A2B">
        <w:rPr>
          <w:rFonts w:ascii="Verdana" w:eastAsiaTheme="minorHAnsi" w:hAnsi="Verdana"/>
          <w:b/>
          <w:bCs/>
          <w:sz w:val="22"/>
          <w:szCs w:val="22"/>
          <w:lang w:eastAsia="en-US"/>
        </w:rPr>
        <w:t>, o skirtumai tarp filialų veiklos rezultatų bei jų darbuotojų darbo sąlygų tik didės.</w:t>
      </w:r>
      <w:r w:rsidR="00906777" w:rsidRPr="00B80A2B">
        <w:rPr>
          <w:rFonts w:ascii="Verdana" w:eastAsiaTheme="minorHAnsi" w:hAnsi="Verdana"/>
          <w:sz w:val="22"/>
          <w:szCs w:val="22"/>
          <w:lang w:eastAsia="en-US"/>
        </w:rPr>
        <w:t xml:space="preserve"> </w:t>
      </w:r>
    </w:p>
    <w:p w14:paraId="70713EF3" w14:textId="77777777" w:rsidR="00A40F1D" w:rsidRPr="00B80A2B" w:rsidRDefault="00A40F1D" w:rsidP="004A7F1B">
      <w:pPr>
        <w:spacing w:after="0" w:line="240" w:lineRule="auto"/>
        <w:jc w:val="both"/>
        <w:rPr>
          <w:rFonts w:ascii="Verdana" w:eastAsiaTheme="minorHAnsi" w:hAnsi="Verdana"/>
          <w:sz w:val="22"/>
          <w:szCs w:val="22"/>
          <w:lang w:eastAsia="en-US"/>
        </w:rPr>
      </w:pPr>
    </w:p>
    <w:p w14:paraId="7D127E0A" w14:textId="3EB9DA8B" w:rsidR="005262DA" w:rsidRPr="00B80A2B" w:rsidRDefault="00A40F1D"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Pažymėtina, kad net šiuo metu, galiojant dabartinei tvarkai, skirtingų filialų darbuotojai yra ne tik skirtingai skatinami (t.</w:t>
      </w:r>
      <w:r w:rsidR="00370791" w:rsidRPr="00B80A2B">
        <w:rPr>
          <w:rFonts w:ascii="Verdana" w:eastAsiaTheme="minorHAnsi" w:hAnsi="Verdana"/>
          <w:sz w:val="22"/>
          <w:szCs w:val="22"/>
          <w:lang w:eastAsia="en-US"/>
        </w:rPr>
        <w:t> </w:t>
      </w:r>
      <w:r w:rsidRPr="00B80A2B">
        <w:rPr>
          <w:rFonts w:ascii="Verdana" w:eastAsiaTheme="minorHAnsi" w:hAnsi="Verdana"/>
          <w:sz w:val="22"/>
          <w:szCs w:val="22"/>
          <w:lang w:eastAsia="en-US"/>
        </w:rPr>
        <w:t xml:space="preserve">y. premijos mokamos pagal skirtingas taisykles), bet net </w:t>
      </w:r>
      <w:r w:rsidR="008444A4" w:rsidRPr="00B80A2B">
        <w:rPr>
          <w:rFonts w:ascii="Verdana" w:eastAsiaTheme="minorHAnsi" w:hAnsi="Verdana"/>
          <w:sz w:val="22"/>
          <w:szCs w:val="22"/>
          <w:lang w:eastAsia="en-US"/>
        </w:rPr>
        <w:t>ir</w:t>
      </w:r>
      <w:r w:rsidRPr="00B80A2B">
        <w:rPr>
          <w:rFonts w:ascii="Verdana" w:eastAsiaTheme="minorHAnsi" w:hAnsi="Verdana"/>
          <w:sz w:val="22"/>
          <w:szCs w:val="22"/>
          <w:lang w:eastAsia="en-US"/>
        </w:rPr>
        <w:t xml:space="preserve"> darbo laiko normos yra skirtingos (t.</w:t>
      </w:r>
      <w:r w:rsidR="00370791" w:rsidRPr="00B80A2B">
        <w:rPr>
          <w:rFonts w:ascii="Verdana" w:eastAsiaTheme="minorHAnsi" w:hAnsi="Verdana"/>
          <w:sz w:val="22"/>
          <w:szCs w:val="22"/>
          <w:lang w:eastAsia="en-US"/>
        </w:rPr>
        <w:t> </w:t>
      </w:r>
      <w:r w:rsidRPr="00B80A2B">
        <w:rPr>
          <w:rFonts w:ascii="Verdana" w:eastAsiaTheme="minorHAnsi" w:hAnsi="Verdana"/>
          <w:sz w:val="22"/>
          <w:szCs w:val="22"/>
          <w:lang w:eastAsia="en-US"/>
        </w:rPr>
        <w:t>y. skirtinguose filialuose darbuotojai dirba skirtingą valandų skaičių per savaitę)</w:t>
      </w:r>
      <w:r w:rsidR="008444A4" w:rsidRPr="00B80A2B">
        <w:rPr>
          <w:rFonts w:ascii="Verdana" w:eastAsiaTheme="minorHAnsi" w:hAnsi="Verdana"/>
          <w:sz w:val="22"/>
          <w:szCs w:val="22"/>
          <w:lang w:eastAsia="en-US"/>
        </w:rPr>
        <w:t>, nesutampa ir darbuotojų kasmetinių atostogų dienų skaičius</w:t>
      </w:r>
      <w:r w:rsidRPr="00B80A2B">
        <w:rPr>
          <w:rFonts w:ascii="Verdana" w:eastAsiaTheme="minorHAnsi" w:hAnsi="Verdana"/>
          <w:sz w:val="22"/>
          <w:szCs w:val="22"/>
          <w:lang w:eastAsia="en-US"/>
        </w:rPr>
        <w:t xml:space="preserve">. </w:t>
      </w:r>
      <w:r w:rsidR="0021693F" w:rsidRPr="00B80A2B">
        <w:rPr>
          <w:rFonts w:ascii="Verdana" w:eastAsiaTheme="minorHAnsi" w:hAnsi="Verdana"/>
          <w:sz w:val="22"/>
          <w:szCs w:val="22"/>
          <w:lang w:eastAsia="en-US"/>
        </w:rPr>
        <w:t xml:space="preserve">Tokia netoleruotina praktika po struktūros ir finansavimo pokyčių įgyvendinimo tik aštrės ir plis. </w:t>
      </w:r>
    </w:p>
    <w:p w14:paraId="736E4D8F" w14:textId="77777777" w:rsidR="005262DA" w:rsidRPr="00B80A2B" w:rsidRDefault="005262DA" w:rsidP="004A7F1B">
      <w:pPr>
        <w:spacing w:after="0" w:line="240" w:lineRule="auto"/>
        <w:jc w:val="both"/>
        <w:rPr>
          <w:rFonts w:ascii="Verdana" w:eastAsiaTheme="minorHAnsi" w:hAnsi="Verdana"/>
          <w:sz w:val="22"/>
          <w:szCs w:val="22"/>
          <w:lang w:eastAsia="en-US"/>
        </w:rPr>
      </w:pPr>
    </w:p>
    <w:p w14:paraId="4E06C4AA" w14:textId="0AB3AC72" w:rsidR="005262DA" w:rsidRPr="00B80A2B" w:rsidRDefault="005262DA"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Netgi siūlomas naujas GMPT kolektyvinis organas – Direktorių taryba (kurioje, tikėtina, bus atstovaujami visų filialų direktoriai, nors Profesinei sąjungai, vėlgi, nėra pateikti jokie konkretesni dokumentai, paaiškinantys tokio organo sudėtį, funkcijas ir įgaliojimus) iš esmės reiškia filialų vadovybės gali</w:t>
      </w:r>
      <w:r w:rsidR="008744D1" w:rsidRPr="00B80A2B">
        <w:rPr>
          <w:rFonts w:ascii="Verdana" w:eastAsiaTheme="minorHAnsi" w:hAnsi="Verdana"/>
          <w:sz w:val="22"/>
          <w:szCs w:val="22"/>
          <w:lang w:eastAsia="en-US"/>
        </w:rPr>
        <w:t>os</w:t>
      </w:r>
      <w:r w:rsidRPr="00B80A2B">
        <w:rPr>
          <w:rFonts w:ascii="Verdana" w:eastAsiaTheme="minorHAnsi" w:hAnsi="Verdana"/>
          <w:sz w:val="22"/>
          <w:szCs w:val="22"/>
          <w:lang w:eastAsia="en-US"/>
        </w:rPr>
        <w:t xml:space="preserve"> didėjimą (GMPT generalinis direktorius bus priverstas visus savo sprendimus derinti su filialų vadovais, kurie faktiškai valdys didžiąja dalį GMPT lėšų).</w:t>
      </w:r>
    </w:p>
    <w:p w14:paraId="253AD7B5" w14:textId="77777777" w:rsidR="005262DA" w:rsidRPr="00B80A2B" w:rsidRDefault="005262DA" w:rsidP="004A7F1B">
      <w:pPr>
        <w:spacing w:after="0" w:line="240" w:lineRule="auto"/>
        <w:jc w:val="both"/>
        <w:rPr>
          <w:rFonts w:ascii="Verdana" w:eastAsiaTheme="minorHAnsi" w:hAnsi="Verdana"/>
          <w:sz w:val="22"/>
          <w:szCs w:val="22"/>
          <w:lang w:eastAsia="en-US"/>
        </w:rPr>
      </w:pPr>
    </w:p>
    <w:p w14:paraId="2BC95EEB" w14:textId="71AB8886" w:rsidR="008444A4" w:rsidRPr="00B80A2B" w:rsidRDefault="008744D1" w:rsidP="008444A4">
      <w:pPr>
        <w:spacing w:after="0" w:line="240" w:lineRule="auto"/>
        <w:jc w:val="both"/>
        <w:rPr>
          <w:rFonts w:ascii="Verdana" w:eastAsiaTheme="minorHAnsi" w:hAnsi="Verdana"/>
          <w:sz w:val="22"/>
          <w:szCs w:val="22"/>
          <w:lang w:eastAsia="en-US"/>
        </w:rPr>
      </w:pPr>
      <w:r w:rsidRPr="00B80A2B">
        <w:rPr>
          <w:rFonts w:ascii="Verdana" w:eastAsiaTheme="minorHAnsi" w:hAnsi="Verdana"/>
          <w:b/>
          <w:bCs/>
          <w:sz w:val="22"/>
          <w:szCs w:val="22"/>
          <w:lang w:eastAsia="en-US"/>
        </w:rPr>
        <w:t>Atsižvelgiant į galiojantį teisinį reglamentavimą bei GMP įstaigų reorganizacijos tikslus, sukuriant vieningą GMPT,</w:t>
      </w:r>
      <w:r w:rsidR="008444A4" w:rsidRPr="00B80A2B">
        <w:rPr>
          <w:rFonts w:ascii="Verdana" w:eastAsiaTheme="minorHAnsi" w:hAnsi="Verdana"/>
          <w:b/>
          <w:bCs/>
          <w:sz w:val="22"/>
          <w:szCs w:val="22"/>
          <w:lang w:eastAsia="en-US"/>
        </w:rPr>
        <w:t xml:space="preserve"> būtina išsaugoti ir stiprinti centrinės GMPT funkcijas ir įgaliojimus, nepaliekant svarbiausių klausimų filialų atsakomybei</w:t>
      </w:r>
      <w:r w:rsidR="008444A4" w:rsidRPr="00B80A2B">
        <w:rPr>
          <w:rFonts w:ascii="Verdana" w:eastAsiaTheme="minorHAnsi" w:hAnsi="Verdana"/>
          <w:sz w:val="22"/>
          <w:szCs w:val="22"/>
          <w:lang w:eastAsia="en-US"/>
        </w:rPr>
        <w:t>. Būtent centrinė GMPT turi turėti galimybę valdyti pagrindines tarnybos lėšas, užtikrindama vienodą teikiamų paslaugų standartą visoje Lietuvoje ir reaguodama į realios situacijos pokyčius bet kokioje Lietuvos dalyje.</w:t>
      </w:r>
    </w:p>
    <w:p w14:paraId="47141805" w14:textId="77777777" w:rsidR="008444A4" w:rsidRPr="00B80A2B" w:rsidRDefault="008444A4" w:rsidP="008444A4">
      <w:pPr>
        <w:spacing w:after="0" w:line="240" w:lineRule="auto"/>
        <w:jc w:val="both"/>
        <w:rPr>
          <w:rFonts w:ascii="Verdana" w:eastAsiaTheme="minorHAnsi" w:hAnsi="Verdana"/>
          <w:sz w:val="22"/>
          <w:szCs w:val="22"/>
          <w:lang w:eastAsia="en-US"/>
        </w:rPr>
      </w:pPr>
    </w:p>
    <w:p w14:paraId="05899654" w14:textId="77777777" w:rsidR="008444A4" w:rsidRPr="00B80A2B" w:rsidRDefault="008444A4" w:rsidP="008444A4">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Atkreiptinas dėmesys, kad finansavimo skyrimas tik pagal gyventojų skaičių neatspindi realaus GMP veiklos pobūdžio ir realių darbo sąlygų. GMP darbo krūvį lemia ne tik gyventojų skaičius, bet ir iškvietimų intensyvumas, teritorijos geografiniai ypatumai bei sveikatos priežiūros įstaigų prieinamumas, gyventojų amžiaus struktūra ir sveikatos būklė.</w:t>
      </w:r>
    </w:p>
    <w:p w14:paraId="0A58BA48" w14:textId="77777777" w:rsidR="008444A4" w:rsidRPr="00B80A2B" w:rsidRDefault="008444A4" w:rsidP="008444A4">
      <w:pPr>
        <w:spacing w:after="0" w:line="240" w:lineRule="auto"/>
        <w:jc w:val="both"/>
        <w:rPr>
          <w:rFonts w:ascii="Verdana" w:eastAsiaTheme="minorHAnsi" w:hAnsi="Verdana"/>
          <w:sz w:val="22"/>
          <w:szCs w:val="22"/>
          <w:lang w:eastAsia="en-US"/>
        </w:rPr>
      </w:pPr>
    </w:p>
    <w:p w14:paraId="3990CB28" w14:textId="06137209" w:rsidR="008444A4" w:rsidRPr="00B80A2B" w:rsidRDefault="008744D1" w:rsidP="008444A4">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T</w:t>
      </w:r>
      <w:r w:rsidR="008444A4" w:rsidRPr="00B80A2B">
        <w:rPr>
          <w:rFonts w:ascii="Verdana" w:eastAsiaTheme="minorHAnsi" w:hAnsi="Verdana"/>
          <w:sz w:val="22"/>
          <w:szCs w:val="22"/>
          <w:lang w:eastAsia="en-US"/>
        </w:rPr>
        <w:t>ik stiprus ir efektyvus GMPT centras gali užtikrinti vienodų greitosios pagalbos standartų taikymą visoje Lietuvoje bei tinkamos pagalbos užtikrinimą visiems Lietuvos gyventojams. Tik aiškios ir vienodos GMPT darbuotojų darbo sąlygos visoje Lietuvoje leis išvengti darbuotojų migracijos tarp filialų ir galimybę greitai reaguoti į bet kurioje Lietuvos vietoje kilusius iššūkius.</w:t>
      </w:r>
    </w:p>
    <w:p w14:paraId="4B19031B" w14:textId="77777777" w:rsidR="008444A4" w:rsidRDefault="008444A4" w:rsidP="004A7F1B">
      <w:pPr>
        <w:spacing w:after="0" w:line="240" w:lineRule="auto"/>
        <w:jc w:val="both"/>
        <w:rPr>
          <w:rFonts w:ascii="Verdana" w:eastAsiaTheme="minorHAnsi" w:hAnsi="Verdana"/>
          <w:sz w:val="22"/>
          <w:szCs w:val="22"/>
          <w:lang w:eastAsia="en-US"/>
        </w:rPr>
      </w:pPr>
    </w:p>
    <w:p w14:paraId="5A981476" w14:textId="77777777" w:rsidR="00302AF1" w:rsidRDefault="00302AF1" w:rsidP="004A7F1B">
      <w:pPr>
        <w:spacing w:after="0" w:line="240" w:lineRule="auto"/>
        <w:jc w:val="both"/>
        <w:rPr>
          <w:rFonts w:ascii="Verdana" w:eastAsiaTheme="minorHAnsi" w:hAnsi="Verdana"/>
          <w:sz w:val="22"/>
          <w:szCs w:val="22"/>
          <w:lang w:eastAsia="en-US"/>
        </w:rPr>
      </w:pPr>
    </w:p>
    <w:p w14:paraId="6916B93A" w14:textId="4E13A7E9" w:rsidR="00DC1CBD" w:rsidRDefault="002F1A73" w:rsidP="00DC1CBD">
      <w:pPr>
        <w:pStyle w:val="ListParagraph"/>
        <w:numPr>
          <w:ilvl w:val="0"/>
          <w:numId w:val="1"/>
        </w:numPr>
        <w:spacing w:after="0" w:line="240" w:lineRule="auto"/>
        <w:ind w:left="426" w:hanging="426"/>
        <w:jc w:val="both"/>
        <w:rPr>
          <w:rFonts w:ascii="Verdana" w:eastAsiaTheme="minorHAnsi" w:hAnsi="Verdana"/>
          <w:b/>
          <w:bCs/>
          <w:sz w:val="22"/>
          <w:szCs w:val="22"/>
          <w:lang w:eastAsia="en-US"/>
        </w:rPr>
      </w:pPr>
      <w:r>
        <w:rPr>
          <w:rFonts w:ascii="Verdana" w:eastAsiaTheme="minorHAnsi" w:hAnsi="Verdana"/>
          <w:b/>
          <w:bCs/>
          <w:sz w:val="22"/>
          <w:szCs w:val="22"/>
          <w:lang w:eastAsia="en-US"/>
        </w:rPr>
        <w:t>N</w:t>
      </w:r>
      <w:r w:rsidR="00FB218B" w:rsidRPr="00A17716">
        <w:rPr>
          <w:rFonts w:ascii="Verdana" w:eastAsiaTheme="minorHAnsi" w:hAnsi="Verdana"/>
          <w:b/>
          <w:bCs/>
          <w:sz w:val="22"/>
          <w:szCs w:val="22"/>
          <w:lang w:eastAsia="en-US"/>
        </w:rPr>
        <w:t xml:space="preserve">eatitikimas </w:t>
      </w:r>
      <w:r w:rsidR="00CD5D6C" w:rsidRPr="00A17716">
        <w:rPr>
          <w:rFonts w:ascii="Verdana" w:eastAsiaTheme="minorHAnsi" w:hAnsi="Verdana"/>
          <w:b/>
          <w:bCs/>
          <w:sz w:val="22"/>
          <w:szCs w:val="22"/>
          <w:lang w:eastAsia="en-US"/>
        </w:rPr>
        <w:t xml:space="preserve">asmens sveikatos priežiūros </w:t>
      </w:r>
      <w:r w:rsidR="00FB218B" w:rsidRPr="00A17716">
        <w:rPr>
          <w:rFonts w:ascii="Verdana" w:eastAsiaTheme="minorHAnsi" w:hAnsi="Verdana"/>
          <w:b/>
          <w:bCs/>
          <w:sz w:val="22"/>
          <w:szCs w:val="22"/>
          <w:lang w:eastAsia="en-US"/>
        </w:rPr>
        <w:t>paslaugų teikimo reikalavimams</w:t>
      </w:r>
      <w:r w:rsidR="00CD5D6C" w:rsidRPr="00A17716">
        <w:rPr>
          <w:rFonts w:ascii="Verdana" w:eastAsiaTheme="minorHAnsi" w:hAnsi="Verdana"/>
          <w:b/>
          <w:bCs/>
          <w:sz w:val="22"/>
          <w:szCs w:val="22"/>
          <w:lang w:eastAsia="en-US"/>
        </w:rPr>
        <w:t xml:space="preserve"> </w:t>
      </w:r>
    </w:p>
    <w:p w14:paraId="2988E41F" w14:textId="77777777" w:rsidR="00A17716" w:rsidRPr="002F1A73" w:rsidRDefault="00A17716" w:rsidP="002F1A73">
      <w:pPr>
        <w:spacing w:after="0" w:line="240" w:lineRule="auto"/>
        <w:jc w:val="both"/>
        <w:rPr>
          <w:rFonts w:ascii="Verdana" w:eastAsiaTheme="minorHAnsi" w:hAnsi="Verdana"/>
          <w:b/>
          <w:bCs/>
          <w:sz w:val="22"/>
          <w:szCs w:val="22"/>
          <w:lang w:eastAsia="en-US"/>
        </w:rPr>
      </w:pPr>
    </w:p>
    <w:p w14:paraId="78AE13FD" w14:textId="76D4AEA6" w:rsidR="00DC1CBD" w:rsidRDefault="00FB218B" w:rsidP="00FB218B">
      <w:pPr>
        <w:pStyle w:val="ListParagraph"/>
        <w:spacing w:after="0" w:line="240" w:lineRule="auto"/>
        <w:ind w:left="0"/>
        <w:jc w:val="both"/>
        <w:rPr>
          <w:rFonts w:ascii="Verdana" w:eastAsiaTheme="minorHAnsi" w:hAnsi="Verdana"/>
          <w:b/>
          <w:bCs/>
          <w:sz w:val="22"/>
          <w:szCs w:val="22"/>
          <w:lang w:eastAsia="en-US"/>
        </w:rPr>
      </w:pPr>
      <w:r>
        <w:rPr>
          <w:rFonts w:ascii="Verdana" w:eastAsiaTheme="minorHAnsi" w:hAnsi="Verdana"/>
          <w:sz w:val="22"/>
          <w:szCs w:val="22"/>
          <w:lang w:eastAsia="en-US"/>
        </w:rPr>
        <w:t xml:space="preserve">Lietuvos Respublikos </w:t>
      </w:r>
      <w:r w:rsidR="002F1A73">
        <w:rPr>
          <w:rFonts w:ascii="Verdana" w:eastAsiaTheme="minorHAnsi" w:hAnsi="Verdana"/>
          <w:sz w:val="22"/>
          <w:szCs w:val="22"/>
          <w:lang w:eastAsia="en-US"/>
        </w:rPr>
        <w:t>s</w:t>
      </w:r>
      <w:r>
        <w:rPr>
          <w:rFonts w:ascii="Verdana" w:eastAsiaTheme="minorHAnsi" w:hAnsi="Verdana"/>
          <w:sz w:val="22"/>
          <w:szCs w:val="22"/>
          <w:lang w:eastAsia="en-US"/>
        </w:rPr>
        <w:t xml:space="preserve">veikatos priežiūros įstaigų įstatymo 5 straipsnio 1 dalyje nurodyta, kad </w:t>
      </w:r>
      <w:r w:rsidRPr="00FB218B">
        <w:rPr>
          <w:rFonts w:ascii="Verdana" w:eastAsiaTheme="minorHAnsi" w:hAnsi="Verdana"/>
          <w:sz w:val="22"/>
          <w:szCs w:val="22"/>
          <w:lang w:eastAsia="en-US"/>
        </w:rPr>
        <w:t xml:space="preserve">Lietuvos Respublikoje įsteigtas juridinis asmuo gali teikti asmens sveikatos priežiūros paslaugas tik gavęs licenciją asmens sveikatos priežiūros veiklai. </w:t>
      </w:r>
      <w:r w:rsidRPr="00FB218B">
        <w:rPr>
          <w:rFonts w:ascii="Verdana" w:eastAsiaTheme="minorHAnsi" w:hAnsi="Verdana"/>
          <w:b/>
          <w:bCs/>
          <w:sz w:val="22"/>
          <w:szCs w:val="22"/>
          <w:lang w:eastAsia="en-US"/>
        </w:rPr>
        <w:t xml:space="preserve">Asmens sveikatos priežiūros įstaiga turi vieną licenciją asmens sveikatos priežiūros veiklai, kurioje nurodomos visos licencijuojamos </w:t>
      </w:r>
      <w:r w:rsidRPr="00FB218B">
        <w:rPr>
          <w:rFonts w:ascii="Verdana" w:eastAsiaTheme="minorHAnsi" w:hAnsi="Verdana"/>
          <w:b/>
          <w:bCs/>
          <w:sz w:val="22"/>
          <w:szCs w:val="22"/>
          <w:lang w:eastAsia="en-US"/>
        </w:rPr>
        <w:lastRenderedPageBreak/>
        <w:t>asmens sveikatos priežiūros paslaugos, kurias ji šiame straipsnyje nustatyta tvarka įgijo teisę teikti.</w:t>
      </w:r>
    </w:p>
    <w:p w14:paraId="447D14F4" w14:textId="77777777" w:rsidR="000E3201" w:rsidRDefault="000E3201" w:rsidP="00FB218B">
      <w:pPr>
        <w:pStyle w:val="ListParagraph"/>
        <w:spacing w:after="0" w:line="240" w:lineRule="auto"/>
        <w:ind w:left="0"/>
        <w:jc w:val="both"/>
        <w:rPr>
          <w:rFonts w:ascii="Verdana" w:eastAsiaTheme="minorHAnsi" w:hAnsi="Verdana"/>
          <w:b/>
          <w:bCs/>
          <w:sz w:val="22"/>
          <w:szCs w:val="22"/>
          <w:lang w:eastAsia="en-US"/>
        </w:rPr>
      </w:pPr>
    </w:p>
    <w:p w14:paraId="5DE0FE2C" w14:textId="2828F7D0" w:rsidR="000E3201" w:rsidRPr="000E3201" w:rsidRDefault="000E3201" w:rsidP="00FB218B">
      <w:pPr>
        <w:pStyle w:val="ListParagraph"/>
        <w:spacing w:after="0" w:line="240" w:lineRule="auto"/>
        <w:ind w:left="0"/>
        <w:jc w:val="both"/>
        <w:rPr>
          <w:rFonts w:ascii="Verdana" w:eastAsiaTheme="minorHAnsi" w:hAnsi="Verdana"/>
          <w:sz w:val="22"/>
          <w:szCs w:val="22"/>
          <w:lang w:eastAsia="en-US"/>
        </w:rPr>
      </w:pPr>
      <w:r w:rsidRPr="000E3201">
        <w:rPr>
          <w:rFonts w:ascii="Verdana" w:eastAsiaTheme="minorHAnsi" w:hAnsi="Verdana"/>
          <w:sz w:val="22"/>
          <w:szCs w:val="22"/>
          <w:lang w:eastAsia="en-US"/>
        </w:rPr>
        <w:t>Lietuvos Respublikos sveikatos sistemos įstatymo 19</w:t>
      </w:r>
      <w:r w:rsidRPr="000E3201">
        <w:rPr>
          <w:rFonts w:ascii="Verdana" w:eastAsiaTheme="minorHAnsi" w:hAnsi="Verdana"/>
          <w:sz w:val="22"/>
          <w:szCs w:val="22"/>
          <w:vertAlign w:val="superscript"/>
          <w:lang w:eastAsia="en-US"/>
        </w:rPr>
        <w:t>1</w:t>
      </w:r>
      <w:r w:rsidRPr="000E3201">
        <w:rPr>
          <w:rFonts w:ascii="Verdana" w:eastAsiaTheme="minorHAnsi" w:hAnsi="Verdana"/>
          <w:sz w:val="22"/>
          <w:szCs w:val="22"/>
          <w:lang w:eastAsia="en-US"/>
        </w:rPr>
        <w:t xml:space="preserve"> straipsnio 1 dalyje aiškiai </w:t>
      </w:r>
      <w:r>
        <w:rPr>
          <w:rFonts w:ascii="Verdana" w:eastAsiaTheme="minorHAnsi" w:hAnsi="Verdana"/>
          <w:sz w:val="22"/>
          <w:szCs w:val="22"/>
          <w:lang w:eastAsia="en-US"/>
        </w:rPr>
        <w:t>nu</w:t>
      </w:r>
      <w:r w:rsidRPr="000E3201">
        <w:rPr>
          <w:rFonts w:ascii="Verdana" w:eastAsiaTheme="minorHAnsi" w:hAnsi="Verdana"/>
          <w:sz w:val="22"/>
          <w:szCs w:val="22"/>
          <w:lang w:eastAsia="en-US"/>
        </w:rPr>
        <w:t xml:space="preserve">rodyta, kad </w:t>
      </w:r>
      <w:r w:rsidRPr="00333ABB">
        <w:rPr>
          <w:rFonts w:ascii="Verdana" w:eastAsiaTheme="minorHAnsi" w:hAnsi="Verdana"/>
          <w:b/>
          <w:bCs/>
          <w:sz w:val="22"/>
          <w:szCs w:val="22"/>
          <w:lang w:eastAsia="en-US"/>
        </w:rPr>
        <w:t>greitosios medicinos pagalbos paslaugas Lietuvoje teikia viena Greitosios medicinos pagalbos tarnyba</w:t>
      </w:r>
      <w:r w:rsidRPr="000E3201">
        <w:rPr>
          <w:rFonts w:ascii="Verdana" w:eastAsiaTheme="minorHAnsi" w:hAnsi="Verdana"/>
          <w:sz w:val="22"/>
          <w:szCs w:val="22"/>
          <w:lang w:eastAsia="en-US"/>
        </w:rPr>
        <w:t>.</w:t>
      </w:r>
    </w:p>
    <w:p w14:paraId="52162208" w14:textId="77777777" w:rsidR="000E3201" w:rsidRDefault="000E3201" w:rsidP="00FB218B">
      <w:pPr>
        <w:pStyle w:val="ListParagraph"/>
        <w:spacing w:after="0" w:line="240" w:lineRule="auto"/>
        <w:ind w:left="0"/>
        <w:jc w:val="both"/>
        <w:rPr>
          <w:rFonts w:ascii="Verdana" w:eastAsiaTheme="minorHAnsi" w:hAnsi="Verdana"/>
          <w:b/>
          <w:bCs/>
          <w:sz w:val="22"/>
          <w:szCs w:val="22"/>
          <w:lang w:eastAsia="en-US"/>
        </w:rPr>
      </w:pPr>
    </w:p>
    <w:p w14:paraId="52F9C7DD" w14:textId="7ECA3728" w:rsidR="00FB218B" w:rsidRDefault="00FB218B" w:rsidP="00FB218B">
      <w:pPr>
        <w:pStyle w:val="ListParagraph"/>
        <w:spacing w:after="0" w:line="240" w:lineRule="auto"/>
        <w:ind w:left="0"/>
        <w:jc w:val="both"/>
        <w:rPr>
          <w:rFonts w:ascii="Verdana" w:eastAsiaTheme="minorHAnsi" w:hAnsi="Verdana"/>
          <w:b/>
          <w:bCs/>
          <w:sz w:val="22"/>
          <w:szCs w:val="22"/>
          <w:lang w:eastAsia="en-US"/>
        </w:rPr>
      </w:pPr>
      <w:r w:rsidRPr="00FB218B">
        <w:rPr>
          <w:rFonts w:ascii="Verdana" w:eastAsiaTheme="minorHAnsi" w:hAnsi="Verdana"/>
          <w:sz w:val="22"/>
          <w:szCs w:val="22"/>
          <w:lang w:eastAsia="en-US"/>
        </w:rPr>
        <w:t>Greitosios medicinos pagalbos paslaugų teikimo organizavimo tvarkos apraš</w:t>
      </w:r>
      <w:r>
        <w:rPr>
          <w:rFonts w:ascii="Verdana" w:eastAsiaTheme="minorHAnsi" w:hAnsi="Verdana"/>
          <w:sz w:val="22"/>
          <w:szCs w:val="22"/>
          <w:lang w:eastAsia="en-US"/>
        </w:rPr>
        <w:t xml:space="preserve">o, patvirtinto </w:t>
      </w:r>
      <w:r w:rsidRPr="00FB218B">
        <w:rPr>
          <w:rFonts w:ascii="Verdana" w:eastAsiaTheme="minorHAnsi" w:hAnsi="Verdana"/>
          <w:sz w:val="22"/>
          <w:szCs w:val="22"/>
          <w:lang w:eastAsia="en-US"/>
        </w:rPr>
        <w:t>Lietuvos Respublikos sveikatos apsaugos</w:t>
      </w:r>
      <w:r>
        <w:rPr>
          <w:rFonts w:ascii="Verdana" w:eastAsiaTheme="minorHAnsi" w:hAnsi="Verdana"/>
          <w:sz w:val="22"/>
          <w:szCs w:val="22"/>
          <w:lang w:eastAsia="en-US"/>
        </w:rPr>
        <w:t xml:space="preserve"> </w:t>
      </w:r>
      <w:r w:rsidRPr="00FB218B">
        <w:rPr>
          <w:rFonts w:ascii="Verdana" w:eastAsiaTheme="minorHAnsi" w:hAnsi="Verdana"/>
          <w:sz w:val="22"/>
          <w:szCs w:val="22"/>
          <w:lang w:eastAsia="en-US"/>
        </w:rPr>
        <w:t>ministro 2007 m. lapkričio 6 d. įsakymu</w:t>
      </w:r>
      <w:r>
        <w:rPr>
          <w:rFonts w:ascii="Verdana" w:eastAsiaTheme="minorHAnsi" w:hAnsi="Verdana"/>
          <w:sz w:val="22"/>
          <w:szCs w:val="22"/>
          <w:lang w:eastAsia="en-US"/>
        </w:rPr>
        <w:t xml:space="preserve"> </w:t>
      </w:r>
      <w:r w:rsidRPr="00FB218B">
        <w:rPr>
          <w:rFonts w:ascii="Verdana" w:eastAsiaTheme="minorHAnsi" w:hAnsi="Verdana"/>
          <w:sz w:val="22"/>
          <w:szCs w:val="22"/>
          <w:lang w:eastAsia="en-US"/>
        </w:rPr>
        <w:t>Nr. V-895</w:t>
      </w:r>
      <w:r w:rsidR="007F79C5">
        <w:rPr>
          <w:rFonts w:ascii="Verdana" w:eastAsiaTheme="minorHAnsi" w:hAnsi="Verdana"/>
          <w:sz w:val="22"/>
          <w:szCs w:val="22"/>
          <w:lang w:eastAsia="en-US"/>
        </w:rPr>
        <w:t xml:space="preserve"> (toliau – </w:t>
      </w:r>
      <w:r w:rsidR="007F79C5" w:rsidRPr="007F79C5">
        <w:rPr>
          <w:rFonts w:ascii="Verdana" w:eastAsiaTheme="minorHAnsi" w:hAnsi="Verdana"/>
          <w:b/>
          <w:bCs/>
          <w:sz w:val="22"/>
          <w:szCs w:val="22"/>
          <w:lang w:eastAsia="en-US"/>
        </w:rPr>
        <w:t>Aprašas</w:t>
      </w:r>
      <w:r w:rsidR="007F79C5">
        <w:rPr>
          <w:rFonts w:ascii="Verdana" w:eastAsiaTheme="minorHAnsi" w:hAnsi="Verdana"/>
          <w:sz w:val="22"/>
          <w:szCs w:val="22"/>
          <w:lang w:eastAsia="en-US"/>
        </w:rPr>
        <w:t>)</w:t>
      </w:r>
      <w:r>
        <w:rPr>
          <w:rFonts w:ascii="Verdana" w:eastAsiaTheme="minorHAnsi" w:hAnsi="Verdana"/>
          <w:sz w:val="22"/>
          <w:szCs w:val="22"/>
          <w:lang w:eastAsia="en-US"/>
        </w:rPr>
        <w:t xml:space="preserve">, 5 punkte nurodyta, kad </w:t>
      </w:r>
      <w:r w:rsidRPr="00333ABB">
        <w:rPr>
          <w:rFonts w:ascii="Verdana" w:eastAsiaTheme="minorHAnsi" w:hAnsi="Verdana"/>
          <w:b/>
          <w:bCs/>
          <w:sz w:val="22"/>
          <w:szCs w:val="22"/>
          <w:lang w:eastAsia="en-US"/>
        </w:rPr>
        <w:t>GMP paslaugas teikia GMPT, turinti įstaigos asmens sveikatos priežiūros licenciją, suteikiančią teisę teikti GMP paslaugas.</w:t>
      </w:r>
    </w:p>
    <w:p w14:paraId="3F2CCD29" w14:textId="77777777" w:rsidR="00A8121F" w:rsidRDefault="00A8121F" w:rsidP="00FB218B">
      <w:pPr>
        <w:pStyle w:val="ListParagraph"/>
        <w:spacing w:after="0" w:line="240" w:lineRule="auto"/>
        <w:ind w:left="0"/>
        <w:jc w:val="both"/>
        <w:rPr>
          <w:rFonts w:ascii="Verdana" w:eastAsiaTheme="minorHAnsi" w:hAnsi="Verdana"/>
          <w:b/>
          <w:bCs/>
          <w:sz w:val="22"/>
          <w:szCs w:val="22"/>
          <w:lang w:eastAsia="en-US"/>
        </w:rPr>
      </w:pPr>
    </w:p>
    <w:p w14:paraId="6520A3C2" w14:textId="132F2AB5" w:rsidR="00A8121F" w:rsidRPr="00A8121F" w:rsidRDefault="00A8121F" w:rsidP="00FB218B">
      <w:pPr>
        <w:pStyle w:val="ListParagraph"/>
        <w:spacing w:after="0" w:line="240" w:lineRule="auto"/>
        <w:ind w:left="0"/>
        <w:jc w:val="both"/>
        <w:rPr>
          <w:rFonts w:ascii="Verdana" w:eastAsiaTheme="minorHAnsi" w:hAnsi="Verdana"/>
          <w:sz w:val="22"/>
          <w:szCs w:val="22"/>
          <w:lang w:eastAsia="en-US"/>
        </w:rPr>
      </w:pPr>
      <w:r w:rsidRPr="00A8121F">
        <w:rPr>
          <w:rFonts w:ascii="Verdana" w:eastAsiaTheme="minorHAnsi" w:hAnsi="Verdana"/>
          <w:sz w:val="22"/>
          <w:szCs w:val="22"/>
          <w:lang w:eastAsia="en-US"/>
        </w:rPr>
        <w:t>Taigi, galiojantys teisės aktai aiškiai numato, kad GMP paslaugas Lietuvoje teikia vieninga GMPT, turinti atitinkamą licenciją.</w:t>
      </w:r>
    </w:p>
    <w:p w14:paraId="72B15021" w14:textId="77777777" w:rsidR="007F79C5" w:rsidRDefault="007F79C5" w:rsidP="00FB218B">
      <w:pPr>
        <w:pStyle w:val="ListParagraph"/>
        <w:spacing w:after="0" w:line="240" w:lineRule="auto"/>
        <w:ind w:left="0"/>
        <w:jc w:val="both"/>
        <w:rPr>
          <w:rFonts w:ascii="Verdana" w:eastAsiaTheme="minorHAnsi" w:hAnsi="Verdana"/>
          <w:b/>
          <w:bCs/>
          <w:sz w:val="22"/>
          <w:szCs w:val="22"/>
          <w:lang w:eastAsia="en-US"/>
        </w:rPr>
      </w:pPr>
    </w:p>
    <w:p w14:paraId="3BDBF0DE" w14:textId="4B494084" w:rsidR="007F79C5" w:rsidRPr="007F79C5" w:rsidRDefault="007F79C5" w:rsidP="00FB218B">
      <w:pPr>
        <w:pStyle w:val="ListParagraph"/>
        <w:spacing w:after="0" w:line="240" w:lineRule="auto"/>
        <w:ind w:left="0"/>
        <w:jc w:val="both"/>
        <w:rPr>
          <w:rFonts w:ascii="Verdana" w:eastAsiaTheme="minorHAnsi" w:hAnsi="Verdana"/>
          <w:sz w:val="22"/>
          <w:szCs w:val="22"/>
          <w:lang w:eastAsia="en-US"/>
        </w:rPr>
      </w:pPr>
      <w:r w:rsidRPr="007F79C5">
        <w:rPr>
          <w:rFonts w:ascii="Verdana" w:eastAsiaTheme="minorHAnsi" w:hAnsi="Verdana"/>
          <w:sz w:val="22"/>
          <w:szCs w:val="22"/>
          <w:lang w:eastAsia="en-US"/>
        </w:rPr>
        <w:t>Aprašo 6 punkte patikslinta, kad GMP</w:t>
      </w:r>
      <w:r w:rsidR="000A75A9">
        <w:rPr>
          <w:rFonts w:ascii="Verdana" w:eastAsiaTheme="minorHAnsi" w:hAnsi="Verdana"/>
          <w:sz w:val="22"/>
          <w:szCs w:val="22"/>
          <w:lang w:eastAsia="en-US"/>
        </w:rPr>
        <w:t>T</w:t>
      </w:r>
      <w:r w:rsidRPr="007F79C5">
        <w:rPr>
          <w:rFonts w:ascii="Verdana" w:eastAsiaTheme="minorHAnsi" w:hAnsi="Verdana"/>
          <w:sz w:val="22"/>
          <w:szCs w:val="22"/>
          <w:lang w:eastAsia="en-US"/>
        </w:rPr>
        <w:t xml:space="preserve"> greitosios medicinos pagalbos paslaugas teikia </w:t>
      </w:r>
      <w:r w:rsidRPr="002F1A73">
        <w:rPr>
          <w:rFonts w:ascii="Verdana" w:eastAsiaTheme="minorHAnsi" w:hAnsi="Verdana"/>
          <w:i/>
          <w:iCs/>
          <w:sz w:val="22"/>
          <w:szCs w:val="22"/>
          <w:lang w:eastAsia="en-US"/>
        </w:rPr>
        <w:t>per</w:t>
      </w:r>
      <w:r w:rsidRPr="007F79C5">
        <w:rPr>
          <w:rFonts w:ascii="Verdana" w:eastAsiaTheme="minorHAnsi" w:hAnsi="Verdana"/>
          <w:sz w:val="22"/>
          <w:szCs w:val="22"/>
          <w:lang w:eastAsia="en-US"/>
        </w:rPr>
        <w:t xml:space="preserve"> Vilniaus, Kauno, Klaipėdos, Šiaulių ir Panevėžio regioninius padalinius, veikiančius kaip GMP tarnybos filialai ir kiti struktūriniai padaliniai</w:t>
      </w:r>
      <w:r>
        <w:rPr>
          <w:rFonts w:ascii="Verdana" w:eastAsiaTheme="minorHAnsi" w:hAnsi="Verdana"/>
          <w:sz w:val="22"/>
          <w:szCs w:val="22"/>
          <w:lang w:eastAsia="en-US"/>
        </w:rPr>
        <w:t>.</w:t>
      </w:r>
    </w:p>
    <w:p w14:paraId="2C58ACA4" w14:textId="77777777" w:rsidR="000E3201" w:rsidRDefault="000E3201" w:rsidP="00FB218B">
      <w:pPr>
        <w:pStyle w:val="ListParagraph"/>
        <w:spacing w:after="0" w:line="240" w:lineRule="auto"/>
        <w:ind w:left="0"/>
        <w:jc w:val="both"/>
        <w:rPr>
          <w:rFonts w:ascii="Verdana" w:eastAsiaTheme="minorHAnsi" w:hAnsi="Verdana"/>
          <w:sz w:val="22"/>
          <w:szCs w:val="22"/>
          <w:lang w:eastAsia="en-US"/>
        </w:rPr>
      </w:pPr>
    </w:p>
    <w:p w14:paraId="79505E5E" w14:textId="77777777" w:rsidR="00CA619B" w:rsidRDefault="007F79C5" w:rsidP="00FB218B">
      <w:pPr>
        <w:pStyle w:val="ListParagraph"/>
        <w:spacing w:after="0" w:line="240" w:lineRule="auto"/>
        <w:ind w:left="0"/>
        <w:jc w:val="both"/>
        <w:rPr>
          <w:rFonts w:ascii="Verdana" w:eastAsiaTheme="minorHAnsi" w:hAnsi="Verdana"/>
          <w:sz w:val="22"/>
          <w:szCs w:val="22"/>
          <w:lang w:eastAsia="en-US"/>
        </w:rPr>
      </w:pPr>
      <w:r>
        <w:rPr>
          <w:rFonts w:ascii="Verdana" w:eastAsiaTheme="minorHAnsi" w:hAnsi="Verdana"/>
          <w:sz w:val="22"/>
          <w:szCs w:val="22"/>
          <w:lang w:eastAsia="en-US"/>
        </w:rPr>
        <w:t xml:space="preserve">Tačiau </w:t>
      </w:r>
      <w:r w:rsidR="000A75A9">
        <w:rPr>
          <w:rFonts w:ascii="Verdana" w:eastAsiaTheme="minorHAnsi" w:hAnsi="Verdana"/>
          <w:sz w:val="22"/>
          <w:szCs w:val="22"/>
          <w:lang w:eastAsia="en-US"/>
        </w:rPr>
        <w:t xml:space="preserve">akivaizdu, kad </w:t>
      </w:r>
      <w:r w:rsidR="000A75A9" w:rsidRPr="003C1A3B">
        <w:rPr>
          <w:rFonts w:ascii="Verdana" w:eastAsiaTheme="minorHAnsi" w:hAnsi="Verdana"/>
          <w:b/>
          <w:bCs/>
          <w:sz w:val="22"/>
          <w:szCs w:val="22"/>
          <w:lang w:eastAsia="en-US"/>
        </w:rPr>
        <w:t>tik vieninga GMPT turi teisę organizuoti GMP paslaugų teikimą visos Lietuvos mastu</w:t>
      </w:r>
      <w:r w:rsidR="000A75A9">
        <w:rPr>
          <w:rFonts w:ascii="Verdana" w:eastAsiaTheme="minorHAnsi" w:hAnsi="Verdana"/>
          <w:sz w:val="22"/>
          <w:szCs w:val="22"/>
          <w:lang w:eastAsia="en-US"/>
        </w:rPr>
        <w:t xml:space="preserve">. </w:t>
      </w:r>
    </w:p>
    <w:p w14:paraId="2D56C13E" w14:textId="77777777" w:rsidR="00CA619B" w:rsidRDefault="00CA619B" w:rsidP="00FB218B">
      <w:pPr>
        <w:pStyle w:val="ListParagraph"/>
        <w:spacing w:after="0" w:line="240" w:lineRule="auto"/>
        <w:ind w:left="0"/>
        <w:jc w:val="both"/>
        <w:rPr>
          <w:rFonts w:ascii="Verdana" w:eastAsiaTheme="minorHAnsi" w:hAnsi="Verdana"/>
          <w:sz w:val="22"/>
          <w:szCs w:val="22"/>
          <w:lang w:eastAsia="en-US"/>
        </w:rPr>
      </w:pPr>
    </w:p>
    <w:p w14:paraId="64C672FD" w14:textId="77777777" w:rsidR="00097F68" w:rsidRDefault="00097F68" w:rsidP="00097F68">
      <w:pPr>
        <w:spacing w:after="0" w:line="240" w:lineRule="auto"/>
        <w:jc w:val="both"/>
        <w:rPr>
          <w:rFonts w:ascii="Verdana" w:eastAsiaTheme="minorHAnsi" w:hAnsi="Verdana"/>
          <w:sz w:val="22"/>
          <w:szCs w:val="22"/>
          <w:lang w:eastAsia="en-US"/>
        </w:rPr>
      </w:pPr>
      <w:r w:rsidRPr="00097F68">
        <w:rPr>
          <w:rFonts w:ascii="Verdana" w:eastAsiaTheme="minorHAnsi" w:hAnsi="Verdana"/>
          <w:sz w:val="22"/>
          <w:szCs w:val="22"/>
          <w:lang w:eastAsia="en-US"/>
        </w:rPr>
        <w:t xml:space="preserve">Minimalių asmens sveikatos priežiūros paslaugų kokybės reikalavimų aprašas (toliau – </w:t>
      </w:r>
      <w:r w:rsidRPr="00097F68">
        <w:rPr>
          <w:rFonts w:ascii="Verdana" w:eastAsiaTheme="minorHAnsi" w:hAnsi="Verdana"/>
          <w:b/>
          <w:bCs/>
          <w:sz w:val="22"/>
          <w:szCs w:val="22"/>
          <w:lang w:eastAsia="en-US"/>
        </w:rPr>
        <w:t>Reikalavimų aprašas</w:t>
      </w:r>
      <w:r w:rsidRPr="00097F68">
        <w:rPr>
          <w:rFonts w:ascii="Verdana" w:eastAsiaTheme="minorHAnsi" w:hAnsi="Verdana"/>
          <w:sz w:val="22"/>
          <w:szCs w:val="22"/>
          <w:lang w:eastAsia="en-US"/>
        </w:rPr>
        <w:t>), patvirtintas Lietuvos Respublikos sveikatos apsaugos ministro 2008 m. balandžio 29 d. įsakymu Nr. V-338</w:t>
      </w:r>
      <w:r>
        <w:rPr>
          <w:rFonts w:ascii="Verdana" w:eastAsiaTheme="minorHAnsi" w:hAnsi="Verdana"/>
          <w:sz w:val="22"/>
          <w:szCs w:val="22"/>
          <w:lang w:eastAsia="en-US"/>
        </w:rPr>
        <w:t>,</w:t>
      </w:r>
      <w:r w:rsidRPr="00097F68">
        <w:rPr>
          <w:rFonts w:ascii="Verdana" w:eastAsiaTheme="minorHAnsi" w:hAnsi="Verdana"/>
          <w:sz w:val="22"/>
          <w:szCs w:val="22"/>
          <w:lang w:eastAsia="en-US"/>
        </w:rPr>
        <w:t xml:space="preserve"> nustato</w:t>
      </w:r>
      <w:r>
        <w:rPr>
          <w:rFonts w:ascii="Verdana" w:eastAsiaTheme="minorHAnsi" w:hAnsi="Verdana"/>
          <w:sz w:val="22"/>
          <w:szCs w:val="22"/>
          <w:lang w:eastAsia="en-US"/>
        </w:rPr>
        <w:t>, kad visais u</w:t>
      </w:r>
      <w:r w:rsidRPr="00097F68">
        <w:rPr>
          <w:rFonts w:ascii="Verdana" w:eastAsiaTheme="minorHAnsi" w:hAnsi="Verdana"/>
          <w:sz w:val="22"/>
          <w:szCs w:val="22"/>
          <w:lang w:eastAsia="en-US"/>
        </w:rPr>
        <w:t>ž asmens sveikatos priežiūros paslaugų kokybės valdymo ir gerinimo veiklą bei paciento teisių užtikrinimą, įskaitant ir vidaus medicininio audito veiklą, atsako įstaigos vadovas.</w:t>
      </w:r>
      <w:r>
        <w:rPr>
          <w:rFonts w:ascii="Verdana" w:eastAsiaTheme="minorHAnsi" w:hAnsi="Verdana"/>
          <w:sz w:val="22"/>
          <w:szCs w:val="22"/>
          <w:lang w:eastAsia="en-US"/>
        </w:rPr>
        <w:t xml:space="preserve"> Taigi, visais atvejais pagrindinių ir esminių klausimų sprendimas turi būti paliktas GMPT vadovui.</w:t>
      </w:r>
    </w:p>
    <w:p w14:paraId="39854262" w14:textId="77777777" w:rsidR="00097F68" w:rsidRDefault="00097F68" w:rsidP="00097F68">
      <w:pPr>
        <w:spacing w:after="0" w:line="240" w:lineRule="auto"/>
        <w:jc w:val="both"/>
        <w:rPr>
          <w:rFonts w:ascii="Verdana" w:eastAsiaTheme="minorHAnsi" w:hAnsi="Verdana"/>
          <w:sz w:val="22"/>
          <w:szCs w:val="22"/>
          <w:lang w:eastAsia="en-US"/>
        </w:rPr>
      </w:pPr>
    </w:p>
    <w:p w14:paraId="0AD4E56F" w14:textId="3895A1FE" w:rsidR="00FB218B" w:rsidRDefault="00097F68" w:rsidP="00097F68">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Privalomi įstaigos (mūsų atveju – GMPT) vadovo įgaliojimai yra aprašyti reikalavimų aprašo 7 punkte ir negali būti perduoti kitiems asmenims.</w:t>
      </w:r>
    </w:p>
    <w:p w14:paraId="0823DE73" w14:textId="77777777" w:rsidR="00097F68" w:rsidRDefault="00097F68" w:rsidP="00097F68">
      <w:pPr>
        <w:spacing w:after="0" w:line="240" w:lineRule="auto"/>
        <w:jc w:val="both"/>
        <w:rPr>
          <w:rFonts w:ascii="Verdana" w:eastAsiaTheme="minorHAnsi" w:hAnsi="Verdana"/>
          <w:sz w:val="22"/>
          <w:szCs w:val="22"/>
          <w:lang w:eastAsia="en-US"/>
        </w:rPr>
      </w:pPr>
    </w:p>
    <w:p w14:paraId="2DBBBBC5" w14:textId="31A825E4" w:rsidR="00097F68" w:rsidRDefault="00097F68" w:rsidP="00097F68">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Be to, Reikalavimų aprašo 13</w:t>
      </w:r>
      <w:r w:rsidR="00B3506F">
        <w:rPr>
          <w:rFonts w:ascii="Verdana" w:eastAsiaTheme="minorHAnsi" w:hAnsi="Verdana"/>
          <w:sz w:val="22"/>
          <w:szCs w:val="22"/>
          <w:lang w:eastAsia="en-US"/>
        </w:rPr>
        <w:t xml:space="preserve"> </w:t>
      </w:r>
      <w:r>
        <w:rPr>
          <w:rFonts w:ascii="Verdana" w:eastAsiaTheme="minorHAnsi" w:hAnsi="Verdana"/>
          <w:sz w:val="22"/>
          <w:szCs w:val="22"/>
          <w:lang w:eastAsia="en-US"/>
        </w:rPr>
        <w:t xml:space="preserve">punkte įtvirtinta, kad </w:t>
      </w:r>
      <w:r w:rsidRPr="003C1A3B">
        <w:rPr>
          <w:rFonts w:ascii="Verdana" w:eastAsiaTheme="minorHAnsi" w:hAnsi="Verdana"/>
          <w:b/>
          <w:bCs/>
          <w:sz w:val="22"/>
          <w:szCs w:val="22"/>
          <w:lang w:eastAsia="en-US"/>
        </w:rPr>
        <w:t>vidaus medicininio audito padalinio vadovas yra tiesiogiai pavaldus įstaigos vadovui, kuris užtikrina vidaus medicininio audito veiklos organizacinį nepriklausomumą, negali perduoti šios valdymo funkcijos kitiems įstaigos darbuotojams bei nedaro poveikio atliekant vidaus medicininį auditą ir pateikiant vidaus medicininio audito rezultatus</w:t>
      </w:r>
      <w:r w:rsidRPr="00097F68">
        <w:rPr>
          <w:rFonts w:ascii="Verdana" w:eastAsiaTheme="minorHAnsi" w:hAnsi="Verdana"/>
          <w:sz w:val="22"/>
          <w:szCs w:val="22"/>
          <w:lang w:eastAsia="en-US"/>
        </w:rPr>
        <w:t>.</w:t>
      </w:r>
    </w:p>
    <w:p w14:paraId="53F35425" w14:textId="77777777" w:rsidR="00097F68" w:rsidRDefault="00097F68" w:rsidP="00097F68">
      <w:pPr>
        <w:spacing w:after="0" w:line="240" w:lineRule="auto"/>
        <w:jc w:val="both"/>
        <w:rPr>
          <w:rFonts w:ascii="Verdana" w:eastAsiaTheme="minorHAnsi" w:hAnsi="Verdana"/>
          <w:sz w:val="22"/>
          <w:szCs w:val="22"/>
          <w:lang w:eastAsia="en-US"/>
        </w:rPr>
      </w:pPr>
    </w:p>
    <w:p w14:paraId="3DE263CF" w14:textId="77777777" w:rsidR="003C1A3B" w:rsidRDefault="00097F68" w:rsidP="00097F68">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 xml:space="preserve">Taigi, galiojantys teisės aktai aiškiai įtvirtina privalomas įstaigos vadovo funkcijas ir įgaliojimus, kurių jis negali perduoti filialų vadovams ar kitiems asmenims. </w:t>
      </w:r>
    </w:p>
    <w:p w14:paraId="125121EE" w14:textId="77777777" w:rsidR="003C1A3B" w:rsidRDefault="003C1A3B" w:rsidP="00097F68">
      <w:pPr>
        <w:spacing w:after="0" w:line="240" w:lineRule="auto"/>
        <w:jc w:val="both"/>
        <w:rPr>
          <w:rFonts w:ascii="Verdana" w:eastAsiaTheme="minorHAnsi" w:hAnsi="Verdana"/>
          <w:sz w:val="22"/>
          <w:szCs w:val="22"/>
          <w:lang w:eastAsia="en-US"/>
        </w:rPr>
      </w:pPr>
    </w:p>
    <w:p w14:paraId="6DFCA472" w14:textId="311BCB40" w:rsidR="00B3506F" w:rsidRDefault="00097F68" w:rsidP="00097F68">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 xml:space="preserve">Tuo tarpu </w:t>
      </w:r>
      <w:r w:rsidRPr="003C1A3B">
        <w:rPr>
          <w:rFonts w:ascii="Verdana" w:eastAsiaTheme="minorHAnsi" w:hAnsi="Verdana"/>
          <w:i/>
          <w:iCs/>
          <w:sz w:val="22"/>
          <w:szCs w:val="22"/>
          <w:lang w:eastAsia="en-US"/>
        </w:rPr>
        <w:t>siūlomi GMPT valdymo struktūros ir finansavimo modelio pokyčiai kelia itin reikšmingo decentralizavimo riziką, kai iš esmės visi situacijos valdymo svertai perduodami filialų vadovams</w:t>
      </w:r>
      <w:r w:rsidR="00B3506F" w:rsidRPr="003C1A3B">
        <w:rPr>
          <w:rFonts w:ascii="Verdana" w:eastAsiaTheme="minorHAnsi" w:hAnsi="Verdana"/>
          <w:i/>
          <w:iCs/>
          <w:sz w:val="22"/>
          <w:szCs w:val="22"/>
          <w:lang w:eastAsia="en-US"/>
        </w:rPr>
        <w:t>, o GMPT generalinis direktorius lieka tik formaliu vadovu, neturinčiu galimybių realiai kontroliuoti tarnybos teikiamų paslaugų kokybės bei negalinčiu užtikrinti vienodų standartų taikymo visose filialuose</w:t>
      </w:r>
      <w:r w:rsidR="00B3506F">
        <w:rPr>
          <w:rFonts w:ascii="Verdana" w:eastAsiaTheme="minorHAnsi" w:hAnsi="Verdana"/>
          <w:sz w:val="22"/>
          <w:szCs w:val="22"/>
          <w:lang w:eastAsia="en-US"/>
        </w:rPr>
        <w:t xml:space="preserve">. </w:t>
      </w:r>
    </w:p>
    <w:p w14:paraId="72EC65F5" w14:textId="77777777" w:rsidR="00097F68" w:rsidRDefault="00097F68" w:rsidP="00097F68">
      <w:pPr>
        <w:spacing w:after="0" w:line="240" w:lineRule="auto"/>
        <w:jc w:val="both"/>
        <w:rPr>
          <w:rFonts w:ascii="Verdana" w:eastAsiaTheme="minorHAnsi" w:hAnsi="Verdana"/>
          <w:sz w:val="22"/>
          <w:szCs w:val="22"/>
          <w:lang w:eastAsia="en-US"/>
        </w:rPr>
      </w:pPr>
    </w:p>
    <w:p w14:paraId="7AA5A922" w14:textId="37D997FA" w:rsidR="00097F68" w:rsidRDefault="00097F68" w:rsidP="00097F68">
      <w:pPr>
        <w:spacing w:after="0" w:line="240" w:lineRule="auto"/>
        <w:jc w:val="both"/>
        <w:rPr>
          <w:rFonts w:ascii="Verdana" w:eastAsiaTheme="minorHAnsi" w:hAnsi="Verdana"/>
          <w:sz w:val="22"/>
          <w:szCs w:val="22"/>
          <w:lang w:eastAsia="en-US"/>
        </w:rPr>
      </w:pPr>
      <w:r>
        <w:rPr>
          <w:rFonts w:ascii="Verdana" w:eastAsiaTheme="minorHAnsi" w:hAnsi="Verdana"/>
          <w:sz w:val="22"/>
          <w:szCs w:val="22"/>
          <w:lang w:eastAsia="en-US"/>
        </w:rPr>
        <w:t xml:space="preserve">Profesinė sąjunga mano, kad būtina </w:t>
      </w:r>
      <w:r w:rsidR="00B3506F">
        <w:rPr>
          <w:rFonts w:ascii="Verdana" w:eastAsiaTheme="minorHAnsi" w:hAnsi="Verdana"/>
          <w:sz w:val="22"/>
          <w:szCs w:val="22"/>
          <w:lang w:eastAsia="en-US"/>
        </w:rPr>
        <w:t xml:space="preserve">imtis visų reikalingų priemonių, kad planuojant ir įgyvendinant pokyčius būtų išvengta galimų teisės aktų bei licencijuojamos veiklos vykdymo pažeidimų. </w:t>
      </w:r>
    </w:p>
    <w:p w14:paraId="68539560" w14:textId="77777777" w:rsidR="002F1A73" w:rsidRDefault="002F1A73" w:rsidP="00097F68">
      <w:pPr>
        <w:spacing w:after="0" w:line="240" w:lineRule="auto"/>
        <w:jc w:val="both"/>
        <w:rPr>
          <w:rFonts w:ascii="Verdana" w:eastAsiaTheme="minorHAnsi" w:hAnsi="Verdana"/>
          <w:sz w:val="22"/>
          <w:szCs w:val="22"/>
          <w:lang w:eastAsia="en-US"/>
        </w:rPr>
      </w:pPr>
    </w:p>
    <w:p w14:paraId="5452AE21" w14:textId="7DEE3B53" w:rsidR="00302AF1" w:rsidRPr="00302AF1" w:rsidRDefault="002F1A73" w:rsidP="00302AF1">
      <w:pPr>
        <w:pStyle w:val="ListParagraph"/>
        <w:numPr>
          <w:ilvl w:val="0"/>
          <w:numId w:val="1"/>
        </w:numPr>
        <w:spacing w:after="0" w:line="240" w:lineRule="auto"/>
        <w:ind w:left="426" w:hanging="426"/>
        <w:jc w:val="both"/>
        <w:rPr>
          <w:rFonts w:ascii="Verdana" w:eastAsiaTheme="minorHAnsi" w:hAnsi="Verdana"/>
          <w:b/>
          <w:bCs/>
          <w:sz w:val="22"/>
          <w:szCs w:val="22"/>
          <w:lang w:eastAsia="en-US"/>
        </w:rPr>
      </w:pPr>
      <w:r>
        <w:rPr>
          <w:rFonts w:ascii="Verdana" w:eastAsiaTheme="minorHAnsi" w:hAnsi="Verdana"/>
          <w:b/>
          <w:bCs/>
          <w:sz w:val="22"/>
          <w:szCs w:val="22"/>
          <w:lang w:eastAsia="en-US"/>
        </w:rPr>
        <w:lastRenderedPageBreak/>
        <w:t>N</w:t>
      </w:r>
      <w:r w:rsidR="00302AF1" w:rsidRPr="00302AF1">
        <w:rPr>
          <w:rFonts w:ascii="Verdana" w:eastAsiaTheme="minorHAnsi" w:hAnsi="Verdana"/>
          <w:b/>
          <w:bCs/>
          <w:sz w:val="22"/>
          <w:szCs w:val="22"/>
          <w:lang w:eastAsia="en-US"/>
        </w:rPr>
        <w:t>eigiama įtaka viešųjų pirkimų įstatymo reikalavimų vykdymui</w:t>
      </w:r>
    </w:p>
    <w:p w14:paraId="38E9A8FE" w14:textId="77777777" w:rsidR="00302AF1" w:rsidRPr="00302AF1" w:rsidRDefault="00302AF1" w:rsidP="002F1A73">
      <w:pPr>
        <w:spacing w:after="0" w:line="240" w:lineRule="auto"/>
        <w:jc w:val="both"/>
        <w:rPr>
          <w:rFonts w:ascii="Verdana" w:eastAsiaTheme="minorHAnsi" w:hAnsi="Verdana"/>
          <w:sz w:val="22"/>
          <w:szCs w:val="22"/>
          <w:lang w:eastAsia="en-US"/>
        </w:rPr>
      </w:pPr>
    </w:p>
    <w:p w14:paraId="550EEFE3" w14:textId="0EE644DE" w:rsidR="00A22543" w:rsidRPr="00302AF1" w:rsidRDefault="00A22543" w:rsidP="00A22543">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 xml:space="preserve">Atskirai pažymėtina, kad </w:t>
      </w:r>
      <w:r w:rsidR="00BD6E40" w:rsidRPr="00302AF1">
        <w:rPr>
          <w:rFonts w:ascii="Verdana" w:eastAsiaTheme="minorHAnsi" w:hAnsi="Verdana"/>
          <w:sz w:val="22"/>
          <w:szCs w:val="22"/>
          <w:lang w:eastAsia="en-US"/>
        </w:rPr>
        <w:t xml:space="preserve">iš Profesinei sąjungai pateiktos informacijos </w:t>
      </w:r>
      <w:r w:rsidR="00CA257E" w:rsidRPr="00302AF1">
        <w:rPr>
          <w:rFonts w:ascii="Verdana" w:eastAsiaTheme="minorHAnsi" w:hAnsi="Verdana"/>
          <w:sz w:val="22"/>
          <w:szCs w:val="22"/>
          <w:lang w:eastAsia="en-US"/>
        </w:rPr>
        <w:t>neįmanoma suprasti kaip po siūlomų pertvarkų numatoma vykdyti GMP veiklai užtikrinti būtinus viešuosius pirkimus. Nors viešųjų pirkimų skyrius naujoje struktūroje numatomas prie centrinės tarnybos padalinių, tačiau centrinė GMPT valdys tik itin ribotas finansines lėšas, todėl faktiškai svarbiausius viešuosius pirkimus galės vykdyti tik filialai (kiekvienas filialas atskirai).</w:t>
      </w:r>
    </w:p>
    <w:p w14:paraId="3F293B8D" w14:textId="77777777" w:rsidR="00CA257E" w:rsidRPr="00302AF1" w:rsidRDefault="00CA257E" w:rsidP="00A22543">
      <w:pPr>
        <w:spacing w:after="0" w:line="240" w:lineRule="auto"/>
        <w:jc w:val="both"/>
        <w:rPr>
          <w:rFonts w:ascii="Verdana" w:eastAsiaTheme="minorHAnsi" w:hAnsi="Verdana"/>
          <w:sz w:val="22"/>
          <w:szCs w:val="22"/>
          <w:lang w:eastAsia="en-US"/>
        </w:rPr>
      </w:pPr>
    </w:p>
    <w:p w14:paraId="48453533" w14:textId="77777777" w:rsidR="00CA257E" w:rsidRPr="00302AF1" w:rsidRDefault="00CA257E" w:rsidP="00A22543">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 xml:space="preserve">Tokia atskirų filialų viešųjų pirkimų sistema neleis užtikrinti skaidrumo ir efektyvumo principų laikymosi vykdant viešuosius pirkimus. Faktiškai filialai atskirai pirks tas pačias veiklos vykdymui reikalingas prekes, paslaugas bei darbus, tačiau tokie pirkimai bus dirbtinai (tik dėl pasikeitusios valdymo struktūros ir finansavimo modelio) suskaidyti ir vykdomi mažesniais kiekiais, nepasiekiant masto ekonomijos bei apsunkinant vieningą kontrolę. </w:t>
      </w:r>
    </w:p>
    <w:p w14:paraId="5C00959C" w14:textId="77777777" w:rsidR="00CA257E" w:rsidRPr="00302AF1" w:rsidRDefault="00CA257E" w:rsidP="00A22543">
      <w:pPr>
        <w:spacing w:after="0" w:line="240" w:lineRule="auto"/>
        <w:jc w:val="both"/>
        <w:rPr>
          <w:rFonts w:ascii="Verdana" w:eastAsiaTheme="minorHAnsi" w:hAnsi="Verdana"/>
          <w:sz w:val="22"/>
          <w:szCs w:val="22"/>
          <w:lang w:eastAsia="en-US"/>
        </w:rPr>
      </w:pPr>
    </w:p>
    <w:p w14:paraId="6EFA5F29" w14:textId="5CA16BA6" w:rsidR="006E07C4" w:rsidRPr="00302AF1" w:rsidRDefault="00CA257E" w:rsidP="00A22543">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 xml:space="preserve">Atkreiptinas dėmesys į tai, kad Viešųjų pirkimų įstatymo 5 straipsnio 2 dalyje numatyta, kad įprastai, kai perkančioji organizacija yra sudaryta iš atskirų struktūrinių padalinių, skaičiuojant numatomą pirkimo vertę atsižvelgiama į visų struktūrinių padalinių bendrą numatomą pirkimo vertę. </w:t>
      </w:r>
      <w:r w:rsidR="006E07C4" w:rsidRPr="00302AF1">
        <w:rPr>
          <w:rFonts w:ascii="Verdana" w:eastAsiaTheme="minorHAnsi" w:hAnsi="Verdana"/>
          <w:sz w:val="22"/>
          <w:szCs w:val="22"/>
          <w:lang w:eastAsia="en-US"/>
        </w:rPr>
        <w:t>Perkančioji organizacija neturi teisės skaidyti pirkimo, jeigu taip galėtų būti išvengta šiame įstatyme pirkimui nustatytos tvarkos taikymo.</w:t>
      </w:r>
    </w:p>
    <w:p w14:paraId="209D0279" w14:textId="77777777" w:rsidR="006E07C4" w:rsidRPr="00302AF1" w:rsidRDefault="006E07C4" w:rsidP="00A22543">
      <w:pPr>
        <w:spacing w:after="0" w:line="240" w:lineRule="auto"/>
        <w:jc w:val="both"/>
        <w:rPr>
          <w:rFonts w:ascii="Verdana" w:eastAsiaTheme="minorHAnsi" w:hAnsi="Verdana"/>
          <w:sz w:val="22"/>
          <w:szCs w:val="22"/>
          <w:lang w:eastAsia="en-US"/>
        </w:rPr>
      </w:pPr>
    </w:p>
    <w:p w14:paraId="1035A6DD" w14:textId="16218FF9" w:rsidR="00CA257E" w:rsidRPr="00302AF1" w:rsidRDefault="00CA257E" w:rsidP="00A22543">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 xml:space="preserve">Taigi, nepaisant filialų vykdomų atskirų to pateis objekto </w:t>
      </w:r>
      <w:r w:rsidR="006E07C4" w:rsidRPr="00302AF1">
        <w:rPr>
          <w:rFonts w:ascii="Verdana" w:eastAsiaTheme="minorHAnsi" w:hAnsi="Verdana"/>
          <w:sz w:val="22"/>
          <w:szCs w:val="22"/>
          <w:lang w:eastAsia="en-US"/>
        </w:rPr>
        <w:t xml:space="preserve">(pvz., automobilių, įrangos, aprangos, informacinių technologijų paslaugų ir pan.) </w:t>
      </w:r>
      <w:r w:rsidRPr="00302AF1">
        <w:rPr>
          <w:rFonts w:ascii="Verdana" w:eastAsiaTheme="minorHAnsi" w:hAnsi="Verdana"/>
          <w:sz w:val="22"/>
          <w:szCs w:val="22"/>
          <w:lang w:eastAsia="en-US"/>
        </w:rPr>
        <w:t xml:space="preserve">pirkimų, tokių pirkimų vertė (o vertė lemia ir konkrečių viešųjų pirkimų taisyklių taikymą (mažos vertės pirkimai, supaprastinti pirkimai, tarptautiniai pirkimai) </w:t>
      </w:r>
      <w:r w:rsidR="006E07C4" w:rsidRPr="00302AF1">
        <w:rPr>
          <w:rFonts w:ascii="Verdana" w:eastAsiaTheme="minorHAnsi" w:hAnsi="Verdana"/>
          <w:sz w:val="22"/>
          <w:szCs w:val="22"/>
          <w:lang w:eastAsia="en-US"/>
        </w:rPr>
        <w:t xml:space="preserve">gali būti privaloma skaičiuoti atsižvelgiant į visų filialų bendrą numatomą pirkimo vertę. Tokia sudėtinga ir neskaidri schema gali lemti Viešųjų pirkimų įstatymo reikalavimų pažeidimą bei padažnėjusius ginčus dėl įvykdytų pirkimo procedūrų. </w:t>
      </w:r>
      <w:r w:rsidRPr="00302AF1">
        <w:rPr>
          <w:rFonts w:ascii="Verdana" w:eastAsiaTheme="minorHAnsi" w:hAnsi="Verdana"/>
          <w:sz w:val="22"/>
          <w:szCs w:val="22"/>
          <w:lang w:eastAsia="en-US"/>
        </w:rPr>
        <w:t xml:space="preserve"> </w:t>
      </w:r>
    </w:p>
    <w:p w14:paraId="3915C490" w14:textId="77777777" w:rsidR="00A22543" w:rsidRPr="00302AF1" w:rsidRDefault="00A22543" w:rsidP="00A22543">
      <w:pPr>
        <w:spacing w:after="0" w:line="240" w:lineRule="auto"/>
        <w:jc w:val="both"/>
        <w:rPr>
          <w:rFonts w:ascii="Verdana" w:eastAsiaTheme="minorHAnsi" w:hAnsi="Verdana"/>
          <w:sz w:val="22"/>
          <w:szCs w:val="22"/>
          <w:lang w:eastAsia="en-US"/>
        </w:rPr>
      </w:pPr>
    </w:p>
    <w:p w14:paraId="426B5E25" w14:textId="394F54D9" w:rsidR="006E07C4" w:rsidRPr="00B80A2B" w:rsidRDefault="006E07C4" w:rsidP="006E07C4">
      <w:pPr>
        <w:spacing w:after="0" w:line="240" w:lineRule="auto"/>
        <w:jc w:val="both"/>
        <w:rPr>
          <w:rFonts w:ascii="Verdana" w:eastAsiaTheme="minorHAnsi" w:hAnsi="Verdana"/>
          <w:sz w:val="22"/>
          <w:szCs w:val="22"/>
          <w:lang w:eastAsia="en-US"/>
        </w:rPr>
      </w:pPr>
      <w:r w:rsidRPr="00302AF1">
        <w:rPr>
          <w:rFonts w:ascii="Verdana" w:eastAsiaTheme="minorHAnsi" w:hAnsi="Verdana"/>
          <w:sz w:val="22"/>
          <w:szCs w:val="22"/>
          <w:lang w:eastAsia="en-US"/>
        </w:rPr>
        <w:t>Pažymėtina, kad decentralizuoti pirkimai apsunkiną efektyvią kontrolę, didina skirtingos praktikos atsiradimo riziką, gali sudaryti sąlygas procedūriniams pažeidimams bei yra palanki aplinka korupciniams reiškiniams.</w:t>
      </w:r>
      <w:r w:rsidRPr="00B80A2B">
        <w:rPr>
          <w:rFonts w:ascii="Verdana" w:eastAsiaTheme="minorHAnsi" w:hAnsi="Verdana"/>
          <w:sz w:val="22"/>
          <w:szCs w:val="22"/>
          <w:lang w:eastAsia="en-US"/>
        </w:rPr>
        <w:t xml:space="preserve"> </w:t>
      </w:r>
    </w:p>
    <w:p w14:paraId="3AA1E1DE" w14:textId="77777777" w:rsidR="006E07C4" w:rsidRPr="00B80A2B" w:rsidRDefault="006E07C4" w:rsidP="00A22543">
      <w:pPr>
        <w:spacing w:after="0" w:line="240" w:lineRule="auto"/>
        <w:jc w:val="both"/>
        <w:rPr>
          <w:rFonts w:ascii="Verdana" w:eastAsiaTheme="minorHAnsi" w:hAnsi="Verdana"/>
          <w:sz w:val="22"/>
          <w:szCs w:val="22"/>
          <w:lang w:eastAsia="en-US"/>
        </w:rPr>
      </w:pPr>
    </w:p>
    <w:p w14:paraId="4003AB24" w14:textId="77777777" w:rsidR="006E07C4" w:rsidRPr="00B80A2B" w:rsidRDefault="006E07C4" w:rsidP="00A22543">
      <w:pPr>
        <w:spacing w:after="0" w:line="240" w:lineRule="auto"/>
        <w:jc w:val="both"/>
        <w:rPr>
          <w:rFonts w:ascii="Verdana" w:eastAsiaTheme="minorHAnsi" w:hAnsi="Verdana"/>
          <w:sz w:val="22"/>
          <w:szCs w:val="22"/>
          <w:lang w:eastAsia="en-US"/>
        </w:rPr>
      </w:pPr>
    </w:p>
    <w:p w14:paraId="0680CAD7" w14:textId="2C5CB203" w:rsidR="004A7F1B" w:rsidRPr="00302AF1" w:rsidRDefault="00B526C9" w:rsidP="007D5DBB">
      <w:pPr>
        <w:pStyle w:val="ListParagraph"/>
        <w:numPr>
          <w:ilvl w:val="0"/>
          <w:numId w:val="1"/>
        </w:numPr>
        <w:spacing w:after="0" w:line="240" w:lineRule="auto"/>
        <w:ind w:left="567" w:hanging="567"/>
        <w:jc w:val="both"/>
        <w:rPr>
          <w:rFonts w:ascii="Verdana" w:eastAsiaTheme="minorHAnsi" w:hAnsi="Verdana"/>
          <w:b/>
          <w:bCs/>
          <w:sz w:val="22"/>
          <w:szCs w:val="22"/>
          <w:lang w:eastAsia="en-US"/>
        </w:rPr>
      </w:pPr>
      <w:r w:rsidRPr="00302AF1">
        <w:rPr>
          <w:rFonts w:ascii="Verdana" w:eastAsiaTheme="minorHAnsi" w:hAnsi="Verdana"/>
          <w:b/>
          <w:bCs/>
          <w:sz w:val="22"/>
          <w:szCs w:val="22"/>
          <w:lang w:eastAsia="en-US"/>
        </w:rPr>
        <w:t xml:space="preserve">Dėl </w:t>
      </w:r>
      <w:r w:rsidR="00302AF1" w:rsidRPr="00302AF1">
        <w:rPr>
          <w:rFonts w:ascii="Verdana" w:eastAsiaTheme="minorHAnsi" w:hAnsi="Verdana"/>
          <w:b/>
          <w:bCs/>
          <w:sz w:val="22"/>
          <w:szCs w:val="22"/>
          <w:lang w:eastAsia="en-US"/>
        </w:rPr>
        <w:t xml:space="preserve">netinkamai </w:t>
      </w:r>
      <w:r w:rsidRPr="00302AF1">
        <w:rPr>
          <w:rFonts w:ascii="Verdana" w:eastAsiaTheme="minorHAnsi" w:hAnsi="Verdana"/>
          <w:b/>
          <w:bCs/>
          <w:sz w:val="22"/>
          <w:szCs w:val="22"/>
          <w:lang w:eastAsia="en-US"/>
        </w:rPr>
        <w:t>nurod</w:t>
      </w:r>
      <w:r w:rsidR="00302AF1" w:rsidRPr="00302AF1">
        <w:rPr>
          <w:rFonts w:ascii="Verdana" w:eastAsiaTheme="minorHAnsi" w:hAnsi="Verdana"/>
          <w:b/>
          <w:bCs/>
          <w:sz w:val="22"/>
          <w:szCs w:val="22"/>
          <w:lang w:eastAsia="en-US"/>
        </w:rPr>
        <w:t>yto</w:t>
      </w:r>
      <w:r w:rsidRPr="00302AF1">
        <w:rPr>
          <w:rFonts w:ascii="Verdana" w:eastAsiaTheme="minorHAnsi" w:hAnsi="Verdana"/>
          <w:b/>
          <w:bCs/>
          <w:sz w:val="22"/>
          <w:szCs w:val="22"/>
          <w:lang w:eastAsia="en-US"/>
        </w:rPr>
        <w:t xml:space="preserve"> pokyčių </w:t>
      </w:r>
      <w:r w:rsidR="00E94CF3">
        <w:rPr>
          <w:rFonts w:ascii="Verdana" w:eastAsiaTheme="minorHAnsi" w:hAnsi="Verdana"/>
          <w:b/>
          <w:bCs/>
          <w:sz w:val="22"/>
          <w:szCs w:val="22"/>
          <w:lang w:eastAsia="en-US"/>
        </w:rPr>
        <w:t xml:space="preserve">vykdymo </w:t>
      </w:r>
      <w:r w:rsidR="002A138B" w:rsidRPr="00302AF1">
        <w:rPr>
          <w:rFonts w:ascii="Verdana" w:eastAsiaTheme="minorHAnsi" w:hAnsi="Verdana"/>
          <w:b/>
          <w:bCs/>
          <w:sz w:val="22"/>
          <w:szCs w:val="22"/>
          <w:lang w:eastAsia="en-US"/>
        </w:rPr>
        <w:t xml:space="preserve">teisinio </w:t>
      </w:r>
      <w:r w:rsidRPr="00302AF1">
        <w:rPr>
          <w:rFonts w:ascii="Verdana" w:eastAsiaTheme="minorHAnsi" w:hAnsi="Verdana"/>
          <w:b/>
          <w:bCs/>
          <w:sz w:val="22"/>
          <w:szCs w:val="22"/>
          <w:lang w:eastAsia="en-US"/>
        </w:rPr>
        <w:t>pagrindo</w:t>
      </w:r>
    </w:p>
    <w:p w14:paraId="7819D995" w14:textId="77777777" w:rsidR="00B526C9" w:rsidRPr="00B80A2B" w:rsidRDefault="00B526C9" w:rsidP="00B526C9">
      <w:pPr>
        <w:spacing w:after="0" w:line="240" w:lineRule="auto"/>
        <w:jc w:val="both"/>
        <w:rPr>
          <w:rFonts w:ascii="Verdana" w:eastAsiaTheme="minorHAnsi" w:hAnsi="Verdana"/>
          <w:sz w:val="22"/>
          <w:szCs w:val="22"/>
          <w:lang w:eastAsia="en-US"/>
        </w:rPr>
      </w:pPr>
    </w:p>
    <w:p w14:paraId="489D1A62" w14:textId="4CDBAD6F" w:rsidR="00B526C9" w:rsidRPr="00B80A2B" w:rsidRDefault="00B844B5" w:rsidP="00B526C9">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Rašte, kaip siūlomų struktūros ir finansavimo pokyčių teisinis pagrindas nurodoma: </w:t>
      </w:r>
    </w:p>
    <w:p w14:paraId="1E556EEE" w14:textId="4E8D6BD7" w:rsidR="00B844B5" w:rsidRPr="00B80A2B" w:rsidRDefault="00A725CA" w:rsidP="00370791">
      <w:pPr>
        <w:pStyle w:val="ListParagraph"/>
        <w:numPr>
          <w:ilvl w:val="0"/>
          <w:numId w:val="4"/>
        </w:numPr>
        <w:tabs>
          <w:tab w:val="left" w:pos="567"/>
        </w:tabs>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Lietuvos Respublikos sveikatos sistemos įstatymo 19</w:t>
      </w:r>
      <w:r w:rsidRPr="00B80A2B">
        <w:rPr>
          <w:rFonts w:ascii="Verdana" w:eastAsiaTheme="minorHAnsi" w:hAnsi="Verdana"/>
          <w:sz w:val="22"/>
          <w:szCs w:val="22"/>
          <w:vertAlign w:val="superscript"/>
          <w:lang w:eastAsia="en-US"/>
        </w:rPr>
        <w:t>1</w:t>
      </w:r>
      <w:r w:rsidRPr="00B80A2B">
        <w:rPr>
          <w:rFonts w:ascii="Verdana" w:eastAsiaTheme="minorHAnsi" w:hAnsi="Verdana"/>
          <w:sz w:val="22"/>
          <w:szCs w:val="22"/>
          <w:lang w:eastAsia="en-US"/>
        </w:rPr>
        <w:t xml:space="preserve"> str. 2 dalies nuostata: „GMP tarnyba greitosios medicinos pagalbos paslaugas teikia per teritorinius padalinius“;</w:t>
      </w:r>
    </w:p>
    <w:p w14:paraId="70C1306A" w14:textId="0F2DA694" w:rsidR="00651CBA" w:rsidRPr="00B80A2B" w:rsidRDefault="00A725CA" w:rsidP="00370791">
      <w:pPr>
        <w:pStyle w:val="ListParagraph"/>
        <w:numPr>
          <w:ilvl w:val="0"/>
          <w:numId w:val="4"/>
        </w:numPr>
        <w:tabs>
          <w:tab w:val="left" w:pos="567"/>
        </w:tabs>
        <w:spacing w:after="0" w:line="240" w:lineRule="auto"/>
        <w:ind w:left="567" w:hanging="567"/>
        <w:jc w:val="both"/>
        <w:rPr>
          <w:rFonts w:ascii="Verdana" w:eastAsiaTheme="minorHAnsi" w:hAnsi="Verdana"/>
          <w:sz w:val="22"/>
          <w:szCs w:val="22"/>
          <w:lang w:eastAsia="en-US"/>
        </w:rPr>
      </w:pPr>
      <w:r w:rsidRPr="00B80A2B">
        <w:rPr>
          <w:rFonts w:ascii="Verdana" w:eastAsiaTheme="minorHAnsi" w:hAnsi="Verdana"/>
          <w:sz w:val="22"/>
          <w:szCs w:val="22"/>
          <w:lang w:eastAsia="en-US"/>
        </w:rPr>
        <w:t>Lietuvos Respublikos sveikatos apsaugos ministerijos Centralizuoto vidaus audito skyriaus 2025-07-08 Vidaus audito ataskaita Nr. VAA-2</w:t>
      </w:r>
      <w:r w:rsidR="000818AE" w:rsidRPr="00B80A2B">
        <w:rPr>
          <w:rFonts w:ascii="Verdana" w:eastAsiaTheme="minorHAnsi" w:hAnsi="Verdana"/>
          <w:sz w:val="22"/>
          <w:szCs w:val="22"/>
          <w:lang w:eastAsia="en-US"/>
        </w:rPr>
        <w:t xml:space="preserve"> (toliau – </w:t>
      </w:r>
      <w:r w:rsidR="000818AE" w:rsidRPr="00B80A2B">
        <w:rPr>
          <w:rFonts w:ascii="Verdana" w:eastAsiaTheme="minorHAnsi" w:hAnsi="Verdana"/>
          <w:b/>
          <w:bCs/>
          <w:sz w:val="22"/>
          <w:szCs w:val="22"/>
          <w:lang w:eastAsia="en-US"/>
        </w:rPr>
        <w:t>Audito ataskaita</w:t>
      </w:r>
      <w:r w:rsidR="000818AE" w:rsidRPr="00B80A2B">
        <w:rPr>
          <w:rFonts w:ascii="Verdana" w:eastAsiaTheme="minorHAnsi" w:hAnsi="Verdana"/>
          <w:sz w:val="22"/>
          <w:szCs w:val="22"/>
          <w:lang w:eastAsia="en-US"/>
        </w:rPr>
        <w:t>)</w:t>
      </w:r>
      <w:r w:rsidRPr="00B80A2B">
        <w:rPr>
          <w:rFonts w:ascii="Verdana" w:eastAsiaTheme="minorHAnsi" w:hAnsi="Verdana"/>
          <w:sz w:val="22"/>
          <w:szCs w:val="22"/>
          <w:lang w:eastAsia="en-US"/>
        </w:rPr>
        <w:t>.</w:t>
      </w:r>
    </w:p>
    <w:p w14:paraId="35960A59" w14:textId="77777777" w:rsidR="00651CBA" w:rsidRDefault="00651CBA" w:rsidP="004A7F1B">
      <w:pPr>
        <w:spacing w:after="0" w:line="240" w:lineRule="auto"/>
        <w:jc w:val="both"/>
        <w:rPr>
          <w:rFonts w:ascii="Verdana" w:eastAsiaTheme="minorHAnsi" w:hAnsi="Verdana"/>
          <w:sz w:val="22"/>
          <w:szCs w:val="22"/>
          <w:lang w:eastAsia="en-US"/>
        </w:rPr>
      </w:pPr>
    </w:p>
    <w:p w14:paraId="2FDC33F2" w14:textId="5D774B3F" w:rsidR="0089497E" w:rsidRPr="00302AF1" w:rsidRDefault="0089497E" w:rsidP="004A7F1B">
      <w:pPr>
        <w:spacing w:after="0" w:line="240" w:lineRule="auto"/>
        <w:jc w:val="both"/>
        <w:rPr>
          <w:rFonts w:ascii="Verdana" w:eastAsiaTheme="minorHAnsi" w:hAnsi="Verdana"/>
          <w:b/>
          <w:bCs/>
          <w:sz w:val="22"/>
          <w:szCs w:val="22"/>
          <w:lang w:eastAsia="en-US"/>
        </w:rPr>
      </w:pPr>
      <w:r w:rsidRPr="00302AF1">
        <w:rPr>
          <w:rFonts w:ascii="Verdana" w:eastAsiaTheme="minorHAnsi" w:hAnsi="Verdana"/>
          <w:b/>
          <w:bCs/>
          <w:sz w:val="22"/>
          <w:szCs w:val="22"/>
          <w:lang w:eastAsia="en-US"/>
        </w:rPr>
        <w:t>P</w:t>
      </w:r>
      <w:r w:rsidR="00302AF1" w:rsidRPr="00302AF1">
        <w:rPr>
          <w:rFonts w:ascii="Verdana" w:eastAsiaTheme="minorHAnsi" w:hAnsi="Verdana"/>
          <w:b/>
          <w:bCs/>
          <w:sz w:val="22"/>
          <w:szCs w:val="22"/>
          <w:lang w:eastAsia="en-US"/>
        </w:rPr>
        <w:t xml:space="preserve">rofesinė sąjunga </w:t>
      </w:r>
      <w:r w:rsidRPr="00302AF1">
        <w:rPr>
          <w:rFonts w:ascii="Verdana" w:eastAsiaTheme="minorHAnsi" w:hAnsi="Verdana"/>
          <w:b/>
          <w:bCs/>
          <w:sz w:val="22"/>
          <w:szCs w:val="22"/>
          <w:lang w:eastAsia="en-US"/>
        </w:rPr>
        <w:t xml:space="preserve">nesutinka su </w:t>
      </w:r>
      <w:r w:rsidR="00302AF1" w:rsidRPr="00302AF1">
        <w:rPr>
          <w:rFonts w:ascii="Verdana" w:eastAsiaTheme="minorHAnsi" w:hAnsi="Verdana"/>
          <w:b/>
          <w:bCs/>
          <w:sz w:val="22"/>
          <w:szCs w:val="22"/>
          <w:lang w:eastAsia="en-US"/>
        </w:rPr>
        <w:t xml:space="preserve">Rašte </w:t>
      </w:r>
      <w:r w:rsidRPr="00302AF1">
        <w:rPr>
          <w:rFonts w:ascii="Verdana" w:eastAsiaTheme="minorHAnsi" w:hAnsi="Verdana"/>
          <w:b/>
          <w:bCs/>
          <w:sz w:val="22"/>
          <w:szCs w:val="22"/>
          <w:lang w:eastAsia="en-US"/>
        </w:rPr>
        <w:t xml:space="preserve">nurodytais </w:t>
      </w:r>
      <w:r w:rsidR="00302AF1" w:rsidRPr="00302AF1">
        <w:rPr>
          <w:rFonts w:ascii="Verdana" w:eastAsiaTheme="minorHAnsi" w:hAnsi="Verdana"/>
          <w:b/>
          <w:bCs/>
          <w:sz w:val="22"/>
          <w:szCs w:val="22"/>
          <w:lang w:eastAsia="en-US"/>
        </w:rPr>
        <w:t xml:space="preserve">siūlomų pokyčių teisiniais </w:t>
      </w:r>
      <w:r w:rsidRPr="00302AF1">
        <w:rPr>
          <w:rFonts w:ascii="Verdana" w:eastAsiaTheme="minorHAnsi" w:hAnsi="Verdana"/>
          <w:b/>
          <w:bCs/>
          <w:sz w:val="22"/>
          <w:szCs w:val="22"/>
          <w:lang w:eastAsia="en-US"/>
        </w:rPr>
        <w:t>pagrindais ir paž</w:t>
      </w:r>
      <w:r w:rsidR="00302AF1" w:rsidRPr="00302AF1">
        <w:rPr>
          <w:rFonts w:ascii="Verdana" w:eastAsiaTheme="minorHAnsi" w:hAnsi="Verdana"/>
          <w:b/>
          <w:bCs/>
          <w:sz w:val="22"/>
          <w:szCs w:val="22"/>
          <w:lang w:eastAsia="en-US"/>
        </w:rPr>
        <w:t>y</w:t>
      </w:r>
      <w:r w:rsidRPr="00302AF1">
        <w:rPr>
          <w:rFonts w:ascii="Verdana" w:eastAsiaTheme="minorHAnsi" w:hAnsi="Verdana"/>
          <w:b/>
          <w:bCs/>
          <w:sz w:val="22"/>
          <w:szCs w:val="22"/>
          <w:lang w:eastAsia="en-US"/>
        </w:rPr>
        <w:t xml:space="preserve">mi, kad </w:t>
      </w:r>
      <w:r w:rsidR="00302AF1" w:rsidRPr="00302AF1">
        <w:rPr>
          <w:rFonts w:ascii="Verdana" w:eastAsiaTheme="minorHAnsi" w:hAnsi="Verdana"/>
          <w:b/>
          <w:bCs/>
          <w:sz w:val="22"/>
          <w:szCs w:val="22"/>
          <w:lang w:eastAsia="en-US"/>
        </w:rPr>
        <w:t xml:space="preserve">nurodytuose dokumentuose nėra nuostatų, pagrindžiančių būtinybę decentralizuoti GMPT ir stiprinti GMPT filialų organizacinį bei finansinį savarankiškumą. </w:t>
      </w:r>
    </w:p>
    <w:p w14:paraId="4E643CF3" w14:textId="77777777" w:rsidR="0089497E" w:rsidRPr="00B80A2B" w:rsidRDefault="0089497E" w:rsidP="004A7F1B">
      <w:pPr>
        <w:spacing w:after="0" w:line="240" w:lineRule="auto"/>
        <w:jc w:val="both"/>
        <w:rPr>
          <w:rFonts w:ascii="Verdana" w:eastAsiaTheme="minorHAnsi" w:hAnsi="Verdana"/>
          <w:sz w:val="22"/>
          <w:szCs w:val="22"/>
          <w:lang w:eastAsia="en-US"/>
        </w:rPr>
      </w:pPr>
    </w:p>
    <w:p w14:paraId="21127FC2" w14:textId="119F49A1" w:rsidR="00651CBA" w:rsidRPr="00B80A2B" w:rsidRDefault="00EA05DE"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lastRenderedPageBreak/>
        <w:t>Pažymėtina, kad Lietuvos Respublikos sveikatos sistemos įstatymo 19</w:t>
      </w:r>
      <w:r w:rsidRPr="00B80A2B">
        <w:rPr>
          <w:rFonts w:ascii="Verdana" w:eastAsiaTheme="minorHAnsi" w:hAnsi="Verdana"/>
          <w:sz w:val="22"/>
          <w:szCs w:val="22"/>
          <w:vertAlign w:val="superscript"/>
          <w:lang w:eastAsia="en-US"/>
        </w:rPr>
        <w:t xml:space="preserve">1 </w:t>
      </w:r>
      <w:r w:rsidRPr="00B80A2B">
        <w:rPr>
          <w:rFonts w:ascii="Verdana" w:eastAsiaTheme="minorHAnsi" w:hAnsi="Verdana"/>
          <w:sz w:val="22"/>
          <w:szCs w:val="22"/>
          <w:lang w:eastAsia="en-US"/>
        </w:rPr>
        <w:t>str</w:t>
      </w:r>
      <w:r w:rsidR="00A3354F" w:rsidRPr="00B80A2B">
        <w:rPr>
          <w:rFonts w:ascii="Verdana" w:eastAsiaTheme="minorHAnsi" w:hAnsi="Verdana"/>
          <w:sz w:val="22"/>
          <w:szCs w:val="22"/>
          <w:lang w:eastAsia="en-US"/>
        </w:rPr>
        <w:t xml:space="preserve">aipsnio 1 dalyje aiškiai </w:t>
      </w:r>
      <w:r w:rsidR="000E3201">
        <w:rPr>
          <w:rFonts w:ascii="Verdana" w:eastAsiaTheme="minorHAnsi" w:hAnsi="Verdana"/>
          <w:sz w:val="22"/>
          <w:szCs w:val="22"/>
          <w:lang w:eastAsia="en-US"/>
        </w:rPr>
        <w:t>nu</w:t>
      </w:r>
      <w:r w:rsidR="00A3354F" w:rsidRPr="00B80A2B">
        <w:rPr>
          <w:rFonts w:ascii="Verdana" w:eastAsiaTheme="minorHAnsi" w:hAnsi="Verdana"/>
          <w:sz w:val="22"/>
          <w:szCs w:val="22"/>
          <w:lang w:eastAsia="en-US"/>
        </w:rPr>
        <w:t xml:space="preserve">rodyta, kad </w:t>
      </w:r>
      <w:r w:rsidR="00A3354F" w:rsidRPr="00B80A2B">
        <w:rPr>
          <w:rFonts w:ascii="Verdana" w:eastAsiaTheme="minorHAnsi" w:hAnsi="Verdana"/>
          <w:b/>
          <w:bCs/>
          <w:sz w:val="22"/>
          <w:szCs w:val="22"/>
          <w:lang w:eastAsia="en-US"/>
        </w:rPr>
        <w:t xml:space="preserve">greitosios medicinos pagalbos paslaugas Lietuvoje teikia </w:t>
      </w:r>
      <w:r w:rsidR="00A3354F" w:rsidRPr="00B80A2B">
        <w:rPr>
          <w:rFonts w:ascii="Verdana" w:eastAsiaTheme="minorHAnsi" w:hAnsi="Verdana"/>
          <w:b/>
          <w:bCs/>
          <w:sz w:val="22"/>
          <w:szCs w:val="22"/>
          <w:u w:val="single"/>
          <w:lang w:eastAsia="en-US"/>
        </w:rPr>
        <w:t>viena</w:t>
      </w:r>
      <w:r w:rsidR="00A3354F" w:rsidRPr="00B80A2B">
        <w:rPr>
          <w:rFonts w:ascii="Verdana" w:eastAsiaTheme="minorHAnsi" w:hAnsi="Verdana"/>
          <w:b/>
          <w:bCs/>
          <w:sz w:val="22"/>
          <w:szCs w:val="22"/>
          <w:lang w:eastAsia="en-US"/>
        </w:rPr>
        <w:t xml:space="preserve"> Greitosios medicinos pagalbos </w:t>
      </w:r>
      <w:r w:rsidR="00A3354F" w:rsidRPr="00B80A2B">
        <w:rPr>
          <w:rFonts w:ascii="Verdana" w:eastAsiaTheme="minorHAnsi" w:hAnsi="Verdana"/>
          <w:b/>
          <w:bCs/>
          <w:sz w:val="22"/>
          <w:szCs w:val="22"/>
          <w:u w:val="single"/>
          <w:lang w:eastAsia="en-US"/>
        </w:rPr>
        <w:t>tarnyba</w:t>
      </w:r>
      <w:r w:rsidRPr="00B80A2B">
        <w:rPr>
          <w:rFonts w:ascii="Verdana" w:eastAsiaTheme="minorHAnsi" w:hAnsi="Verdana"/>
          <w:sz w:val="22"/>
          <w:szCs w:val="22"/>
          <w:lang w:eastAsia="en-US"/>
        </w:rPr>
        <w:t>.</w:t>
      </w:r>
    </w:p>
    <w:p w14:paraId="0E23A172" w14:textId="77777777" w:rsidR="004A7F1B" w:rsidRPr="00B80A2B" w:rsidRDefault="004A7F1B" w:rsidP="004A7F1B">
      <w:pPr>
        <w:spacing w:after="0" w:line="240" w:lineRule="auto"/>
        <w:jc w:val="both"/>
        <w:rPr>
          <w:rFonts w:ascii="Verdana" w:eastAsiaTheme="minorHAnsi" w:hAnsi="Verdana"/>
          <w:sz w:val="22"/>
          <w:szCs w:val="22"/>
          <w:lang w:eastAsia="en-US"/>
        </w:rPr>
      </w:pPr>
    </w:p>
    <w:p w14:paraId="40E94654" w14:textId="579455B7" w:rsidR="00BE0678" w:rsidRPr="00B80A2B" w:rsidRDefault="00BE0678" w:rsidP="004A7F1B">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Pažymėtina, kad Lietuvos Respublikos sveikatos sistemos įstatymo 19</w:t>
      </w:r>
      <w:r w:rsidRPr="00B80A2B">
        <w:rPr>
          <w:rFonts w:ascii="Verdana" w:eastAsiaTheme="minorHAnsi" w:hAnsi="Verdana"/>
          <w:sz w:val="22"/>
          <w:szCs w:val="22"/>
          <w:vertAlign w:val="superscript"/>
          <w:lang w:eastAsia="en-US"/>
        </w:rPr>
        <w:t>1</w:t>
      </w:r>
      <w:r w:rsidRPr="00B80A2B">
        <w:rPr>
          <w:rFonts w:ascii="Verdana" w:eastAsiaTheme="minorHAnsi" w:hAnsi="Verdana"/>
          <w:sz w:val="22"/>
          <w:szCs w:val="22"/>
          <w:lang w:eastAsia="en-US"/>
        </w:rPr>
        <w:t xml:space="preserve"> straipsnio 2 dalyje nustatyta:</w:t>
      </w:r>
    </w:p>
    <w:p w14:paraId="6447D038" w14:textId="24AC89E3" w:rsidR="009159BC" w:rsidRPr="00B80A2B" w:rsidRDefault="00BE0678" w:rsidP="007D5DBB">
      <w:pPr>
        <w:spacing w:after="0" w:line="240" w:lineRule="auto"/>
        <w:ind w:left="567" w:right="566"/>
        <w:jc w:val="both"/>
        <w:rPr>
          <w:rFonts w:ascii="Verdana" w:eastAsiaTheme="minorHAnsi" w:hAnsi="Verdana"/>
          <w:i/>
          <w:iCs/>
          <w:sz w:val="22"/>
          <w:szCs w:val="22"/>
          <w:lang w:eastAsia="en-US"/>
        </w:rPr>
      </w:pPr>
      <w:r w:rsidRPr="00B80A2B">
        <w:rPr>
          <w:rFonts w:ascii="Verdana" w:eastAsiaTheme="minorHAnsi" w:hAnsi="Verdana"/>
          <w:i/>
          <w:iCs/>
          <w:sz w:val="22"/>
          <w:szCs w:val="22"/>
          <w:lang w:eastAsia="en-US"/>
        </w:rPr>
        <w:t xml:space="preserve">„GMP tarnyba greitosios medicinos pagalbos paslaugas teikia per teritorinius padalinius (toliau – GMP teritoriniai padaliniai). </w:t>
      </w:r>
      <w:r w:rsidRPr="00B80A2B">
        <w:rPr>
          <w:rFonts w:ascii="Verdana" w:eastAsiaTheme="minorHAnsi" w:hAnsi="Verdana"/>
          <w:b/>
          <w:bCs/>
          <w:i/>
          <w:iCs/>
          <w:sz w:val="22"/>
          <w:szCs w:val="22"/>
          <w:lang w:eastAsia="en-US"/>
        </w:rPr>
        <w:t>GMP teritorinių padalinių skaičių, GMP teritorinių padalinių aptarnaujamas teritorijas Lietuvoje ir greitosios medicinos pagalbos paslaugas teikiančių brigadų skaičių aptarnaujamose teritorijose nustato sveikatos apsaugos ministras</w:t>
      </w:r>
      <w:r w:rsidRPr="00B80A2B">
        <w:rPr>
          <w:rFonts w:ascii="Verdana" w:eastAsiaTheme="minorHAnsi" w:hAnsi="Verdana"/>
          <w:i/>
          <w:iCs/>
          <w:sz w:val="22"/>
          <w:szCs w:val="22"/>
          <w:lang w:eastAsia="en-US"/>
        </w:rPr>
        <w:t>.“</w:t>
      </w:r>
    </w:p>
    <w:p w14:paraId="0BE5DC3F" w14:textId="77777777" w:rsidR="009159BC" w:rsidRPr="00B80A2B" w:rsidRDefault="009159BC" w:rsidP="009159BC">
      <w:pPr>
        <w:spacing w:after="0" w:line="240" w:lineRule="auto"/>
        <w:jc w:val="both"/>
        <w:rPr>
          <w:rFonts w:ascii="Verdana" w:eastAsiaTheme="minorHAnsi" w:hAnsi="Verdana"/>
          <w:sz w:val="22"/>
          <w:szCs w:val="22"/>
          <w:lang w:eastAsia="en-US"/>
        </w:rPr>
      </w:pPr>
    </w:p>
    <w:p w14:paraId="6C187DCC" w14:textId="15A22398" w:rsidR="009159BC" w:rsidRPr="00B80A2B" w:rsidRDefault="00BE0678" w:rsidP="009159BC">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Taigi, akivaizdu, jog įstatymas nereikalauja</w:t>
      </w:r>
      <w:r w:rsidR="000A37E7" w:rsidRPr="00B80A2B">
        <w:rPr>
          <w:rFonts w:ascii="Verdana" w:eastAsiaTheme="minorHAnsi" w:hAnsi="Verdana"/>
          <w:sz w:val="22"/>
          <w:szCs w:val="22"/>
          <w:lang w:eastAsia="en-US"/>
        </w:rPr>
        <w:t xml:space="preserve"> suteikti GMPT filialams finansin</w:t>
      </w:r>
      <w:r w:rsidR="00FC42F8" w:rsidRPr="00B80A2B">
        <w:rPr>
          <w:rFonts w:ascii="Verdana" w:eastAsiaTheme="minorHAnsi" w:hAnsi="Verdana"/>
          <w:sz w:val="22"/>
          <w:szCs w:val="22"/>
          <w:lang w:eastAsia="en-US"/>
        </w:rPr>
        <w:t>io</w:t>
      </w:r>
      <w:r w:rsidR="000A37E7" w:rsidRPr="00B80A2B">
        <w:rPr>
          <w:rFonts w:ascii="Verdana" w:eastAsiaTheme="minorHAnsi" w:hAnsi="Verdana"/>
          <w:sz w:val="22"/>
          <w:szCs w:val="22"/>
          <w:lang w:eastAsia="en-US"/>
        </w:rPr>
        <w:t xml:space="preserve"> savarankiškum</w:t>
      </w:r>
      <w:r w:rsidR="00FC42F8" w:rsidRPr="00B80A2B">
        <w:rPr>
          <w:rFonts w:ascii="Verdana" w:eastAsiaTheme="minorHAnsi" w:hAnsi="Verdana"/>
          <w:sz w:val="22"/>
          <w:szCs w:val="22"/>
          <w:lang w:eastAsia="en-US"/>
        </w:rPr>
        <w:t>o</w:t>
      </w:r>
      <w:r w:rsidR="000A37E7" w:rsidRPr="00B80A2B">
        <w:rPr>
          <w:rFonts w:ascii="Verdana" w:eastAsiaTheme="minorHAnsi" w:hAnsi="Verdana"/>
          <w:sz w:val="22"/>
          <w:szCs w:val="22"/>
          <w:lang w:eastAsia="en-US"/>
        </w:rPr>
        <w:t>, tačiau kaip tik aiškiai nustato, jog svarbiausia sprendimai dėl GMP veiklos organizavimo priimami centralizuotai (juos priima sveikatos apsaugos ministras).</w:t>
      </w:r>
    </w:p>
    <w:p w14:paraId="05DC7C38" w14:textId="77777777" w:rsidR="005B7927" w:rsidRPr="00B80A2B" w:rsidRDefault="005B7927" w:rsidP="00CA7951">
      <w:pPr>
        <w:spacing w:after="0" w:line="240" w:lineRule="auto"/>
        <w:jc w:val="both"/>
        <w:rPr>
          <w:rFonts w:ascii="Verdana" w:eastAsiaTheme="minorHAnsi" w:hAnsi="Verdana"/>
          <w:sz w:val="22"/>
          <w:szCs w:val="22"/>
          <w:lang w:eastAsia="en-US"/>
        </w:rPr>
      </w:pPr>
    </w:p>
    <w:p w14:paraId="48D2BFEA" w14:textId="2F8F6608" w:rsidR="00752229" w:rsidRPr="00B80A2B" w:rsidRDefault="007A22F0" w:rsidP="00CA7951">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Profesinė sąjunga pabrėžia, kad Lietuvos Respublikos sveikatos sistemos įstatymo nuostatos negali būti naudojamos siekiant pagrįsti GMPT filialų didesnį savarankiškumą bei GMPT finansavimo modelio pokyčius.</w:t>
      </w:r>
      <w:r w:rsidR="00752229" w:rsidRPr="00B80A2B">
        <w:rPr>
          <w:rFonts w:ascii="Verdana" w:eastAsiaTheme="minorHAnsi" w:hAnsi="Verdana"/>
          <w:sz w:val="22"/>
          <w:szCs w:val="22"/>
          <w:lang w:eastAsia="en-US"/>
        </w:rPr>
        <w:t xml:space="preserve"> Atvirkščiai, </w:t>
      </w:r>
      <w:r w:rsidR="00752229" w:rsidRPr="00B80A2B">
        <w:rPr>
          <w:rFonts w:ascii="Verdana" w:eastAsiaTheme="minorHAnsi" w:hAnsi="Verdana"/>
          <w:b/>
          <w:bCs/>
          <w:sz w:val="22"/>
          <w:szCs w:val="22"/>
          <w:lang w:eastAsia="en-US"/>
        </w:rPr>
        <w:t>įstatymas aiškia akcentuoja, jog vieninga GMPT yra atsakinga už GMP paslaugas visoje Lietuvos teritorijoje</w:t>
      </w:r>
      <w:r w:rsidR="00752229" w:rsidRPr="00B80A2B">
        <w:rPr>
          <w:rFonts w:ascii="Verdana" w:eastAsiaTheme="minorHAnsi" w:hAnsi="Verdana"/>
          <w:sz w:val="22"/>
          <w:szCs w:val="22"/>
          <w:lang w:eastAsia="en-US"/>
        </w:rPr>
        <w:t>.</w:t>
      </w:r>
    </w:p>
    <w:p w14:paraId="60503289" w14:textId="77777777" w:rsidR="00752229" w:rsidRPr="00B80A2B" w:rsidRDefault="00752229" w:rsidP="00CA7951">
      <w:pPr>
        <w:spacing w:after="0" w:line="240" w:lineRule="auto"/>
        <w:jc w:val="both"/>
        <w:rPr>
          <w:rFonts w:ascii="Verdana" w:eastAsiaTheme="minorHAnsi" w:hAnsi="Verdana"/>
          <w:sz w:val="22"/>
          <w:szCs w:val="22"/>
          <w:lang w:eastAsia="en-US"/>
        </w:rPr>
      </w:pPr>
    </w:p>
    <w:p w14:paraId="1D08ABB2" w14:textId="0C3DD2F5" w:rsidR="00D570CD" w:rsidRPr="00B80A2B" w:rsidRDefault="00F12658" w:rsidP="000818AE">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Išanalizavus </w:t>
      </w:r>
      <w:r w:rsidR="00D570CD" w:rsidRPr="00B80A2B">
        <w:rPr>
          <w:rFonts w:ascii="Verdana" w:eastAsiaTheme="minorHAnsi" w:hAnsi="Verdana"/>
          <w:sz w:val="22"/>
          <w:szCs w:val="22"/>
          <w:lang w:eastAsia="en-US"/>
        </w:rPr>
        <w:t>Audito ataskait</w:t>
      </w:r>
      <w:r w:rsidRPr="00B80A2B">
        <w:rPr>
          <w:rFonts w:ascii="Verdana" w:eastAsiaTheme="minorHAnsi" w:hAnsi="Verdana"/>
          <w:sz w:val="22"/>
          <w:szCs w:val="22"/>
          <w:lang w:eastAsia="en-US"/>
        </w:rPr>
        <w:t xml:space="preserve">ą, matyti, kad joje </w:t>
      </w:r>
      <w:r w:rsidR="00D570CD" w:rsidRPr="00B80A2B">
        <w:rPr>
          <w:rFonts w:ascii="Verdana" w:eastAsiaTheme="minorHAnsi" w:hAnsi="Verdana"/>
          <w:sz w:val="22"/>
          <w:szCs w:val="22"/>
          <w:lang w:eastAsia="en-US"/>
        </w:rPr>
        <w:t xml:space="preserve">pateikta rekomendacija </w:t>
      </w:r>
      <w:r w:rsidR="000818AE" w:rsidRPr="00B80A2B">
        <w:rPr>
          <w:rFonts w:ascii="Verdana" w:eastAsiaTheme="minorHAnsi" w:hAnsi="Verdana"/>
          <w:sz w:val="22"/>
          <w:szCs w:val="22"/>
          <w:lang w:eastAsia="en-US"/>
        </w:rPr>
        <w:t>valdymo struktūrą pakeisti į centralizuotą administraciją ir 5 filialus</w:t>
      </w:r>
      <w:r w:rsidR="00D570CD" w:rsidRPr="00B80A2B">
        <w:rPr>
          <w:rFonts w:ascii="Verdana" w:eastAsiaTheme="minorHAnsi" w:hAnsi="Verdana"/>
          <w:sz w:val="22"/>
          <w:szCs w:val="22"/>
          <w:lang w:eastAsia="en-US"/>
        </w:rPr>
        <w:t xml:space="preserve">, o taip pat </w:t>
      </w:r>
      <w:r w:rsidR="000818AE" w:rsidRPr="00B80A2B">
        <w:rPr>
          <w:rFonts w:ascii="Verdana" w:eastAsiaTheme="minorHAnsi" w:hAnsi="Verdana"/>
          <w:sz w:val="22"/>
          <w:szCs w:val="22"/>
          <w:lang w:eastAsia="en-US"/>
        </w:rPr>
        <w:t>atsisakyti teritorinių skyrių, jų administravimo funkcijas perduodant filialams.</w:t>
      </w:r>
      <w:r w:rsidRPr="00B80A2B">
        <w:rPr>
          <w:rFonts w:ascii="Verdana" w:eastAsiaTheme="minorHAnsi" w:hAnsi="Verdana"/>
          <w:sz w:val="22"/>
          <w:szCs w:val="22"/>
          <w:lang w:eastAsia="en-US"/>
        </w:rPr>
        <w:t xml:space="preserve"> </w:t>
      </w:r>
      <w:r w:rsidR="00CA128C" w:rsidRPr="00B80A2B">
        <w:rPr>
          <w:rFonts w:ascii="Verdana" w:eastAsiaTheme="minorHAnsi" w:hAnsi="Verdana"/>
          <w:sz w:val="22"/>
          <w:szCs w:val="22"/>
          <w:lang w:eastAsia="en-US"/>
        </w:rPr>
        <w:t xml:space="preserve">Tačiau </w:t>
      </w:r>
      <w:r w:rsidRPr="00B80A2B">
        <w:rPr>
          <w:rFonts w:ascii="Verdana" w:eastAsiaTheme="minorHAnsi" w:hAnsi="Verdana"/>
          <w:sz w:val="22"/>
          <w:szCs w:val="22"/>
          <w:lang w:eastAsia="en-US"/>
        </w:rPr>
        <w:t xml:space="preserve">šioje </w:t>
      </w:r>
      <w:r w:rsidR="00CA128C" w:rsidRPr="00B80A2B">
        <w:rPr>
          <w:rFonts w:ascii="Verdana" w:eastAsiaTheme="minorHAnsi" w:hAnsi="Verdana"/>
          <w:sz w:val="22"/>
          <w:szCs w:val="22"/>
          <w:lang w:eastAsia="en-US"/>
        </w:rPr>
        <w:t>ataskaitoje neužsimenama apie filialų savarankiškumo</w:t>
      </w:r>
      <w:r w:rsidR="006643F0" w:rsidRPr="00B80A2B">
        <w:rPr>
          <w:rFonts w:ascii="Verdana" w:eastAsiaTheme="minorHAnsi" w:hAnsi="Verdana"/>
          <w:sz w:val="22"/>
          <w:szCs w:val="22"/>
          <w:lang w:eastAsia="en-US"/>
        </w:rPr>
        <w:t xml:space="preserve"> didinimą</w:t>
      </w:r>
      <w:r w:rsidR="00CA128C" w:rsidRPr="00B80A2B">
        <w:rPr>
          <w:rFonts w:ascii="Verdana" w:eastAsiaTheme="minorHAnsi" w:hAnsi="Verdana"/>
          <w:sz w:val="22"/>
          <w:szCs w:val="22"/>
          <w:lang w:eastAsia="en-US"/>
        </w:rPr>
        <w:t xml:space="preserve">, o ypač apie beveik visų GMPT tarnybos lėšų valdymo perdavimą filialams. </w:t>
      </w:r>
    </w:p>
    <w:p w14:paraId="1E2E023C" w14:textId="77777777" w:rsidR="00D570CD" w:rsidRPr="00B80A2B" w:rsidRDefault="00D570CD" w:rsidP="000818AE">
      <w:pPr>
        <w:spacing w:after="0" w:line="240" w:lineRule="auto"/>
        <w:jc w:val="both"/>
        <w:rPr>
          <w:rFonts w:ascii="Verdana" w:eastAsiaTheme="minorHAnsi" w:hAnsi="Verdana"/>
          <w:sz w:val="22"/>
          <w:szCs w:val="22"/>
          <w:lang w:eastAsia="en-US"/>
        </w:rPr>
      </w:pPr>
    </w:p>
    <w:p w14:paraId="53287EF8" w14:textId="380C0B37" w:rsidR="00D570CD" w:rsidRPr="00B80A2B" w:rsidRDefault="00CA128C" w:rsidP="000818AE">
      <w:pPr>
        <w:spacing w:after="0" w:line="240" w:lineRule="auto"/>
        <w:jc w:val="both"/>
        <w:rPr>
          <w:rFonts w:ascii="Verdana" w:eastAsiaTheme="minorHAnsi" w:hAnsi="Verdana"/>
          <w:b/>
          <w:bCs/>
          <w:sz w:val="22"/>
          <w:szCs w:val="22"/>
          <w:lang w:eastAsia="en-US"/>
        </w:rPr>
      </w:pPr>
      <w:r w:rsidRPr="00B80A2B">
        <w:rPr>
          <w:rFonts w:ascii="Verdana" w:eastAsiaTheme="minorHAnsi" w:hAnsi="Verdana"/>
          <w:sz w:val="22"/>
          <w:szCs w:val="22"/>
          <w:lang w:eastAsia="en-US"/>
        </w:rPr>
        <w:t xml:space="preserve">Priešingai, auditoriai siekiant užtikrinti efektyvų, skaidrų ir kontroliuojamą finansų valdymą rekomendavo </w:t>
      </w:r>
      <w:r w:rsidRPr="00B80A2B">
        <w:rPr>
          <w:rFonts w:ascii="Verdana" w:eastAsiaTheme="minorHAnsi" w:hAnsi="Verdana"/>
          <w:b/>
          <w:bCs/>
          <w:sz w:val="22"/>
          <w:szCs w:val="22"/>
          <w:lang w:eastAsia="en-US"/>
        </w:rPr>
        <w:t>parengti ir patvirtinti gautų lėšų apskaitos ir jų naudojimo tvarką,</w:t>
      </w:r>
      <w:r w:rsidRPr="00B80A2B">
        <w:rPr>
          <w:rFonts w:ascii="Verdana" w:eastAsiaTheme="minorHAnsi" w:hAnsi="Verdana"/>
          <w:sz w:val="22"/>
          <w:szCs w:val="22"/>
          <w:lang w:eastAsia="en-US"/>
        </w:rPr>
        <w:t xml:space="preserve"> </w:t>
      </w:r>
      <w:r w:rsidRPr="00B80A2B">
        <w:rPr>
          <w:rFonts w:ascii="Verdana" w:eastAsiaTheme="minorHAnsi" w:hAnsi="Verdana"/>
          <w:b/>
          <w:bCs/>
          <w:sz w:val="22"/>
          <w:szCs w:val="22"/>
          <w:lang w:eastAsia="en-US"/>
        </w:rPr>
        <w:t>filialų finansavimo tvarką</w:t>
      </w:r>
      <w:r w:rsidRPr="00B80A2B">
        <w:rPr>
          <w:rFonts w:ascii="Verdana" w:eastAsiaTheme="minorHAnsi" w:hAnsi="Verdana"/>
          <w:sz w:val="22"/>
          <w:szCs w:val="22"/>
          <w:lang w:eastAsia="en-US"/>
        </w:rPr>
        <w:t xml:space="preserve">, </w:t>
      </w:r>
      <w:r w:rsidRPr="00B80A2B">
        <w:rPr>
          <w:rFonts w:ascii="Verdana" w:eastAsiaTheme="minorHAnsi" w:hAnsi="Verdana"/>
          <w:b/>
          <w:bCs/>
          <w:sz w:val="22"/>
          <w:szCs w:val="22"/>
          <w:lang w:eastAsia="en-US"/>
        </w:rPr>
        <w:t>vieningą apskaitos politiką</w:t>
      </w:r>
      <w:r w:rsidRPr="00B80A2B">
        <w:rPr>
          <w:rFonts w:ascii="Verdana" w:eastAsiaTheme="minorHAnsi" w:hAnsi="Verdana"/>
          <w:sz w:val="22"/>
          <w:szCs w:val="22"/>
          <w:lang w:eastAsia="en-US"/>
        </w:rPr>
        <w:t xml:space="preserve">, </w:t>
      </w:r>
      <w:r w:rsidRPr="00B80A2B">
        <w:rPr>
          <w:rFonts w:ascii="Verdana" w:eastAsiaTheme="minorHAnsi" w:hAnsi="Verdana"/>
          <w:b/>
          <w:bCs/>
          <w:sz w:val="22"/>
          <w:szCs w:val="22"/>
          <w:lang w:eastAsia="en-US"/>
        </w:rPr>
        <w:t>bendrą GMPT sąskaitų planą.</w:t>
      </w:r>
    </w:p>
    <w:p w14:paraId="2C3B1A54" w14:textId="77777777" w:rsidR="00CA128C" w:rsidRPr="00B80A2B" w:rsidRDefault="00CA128C" w:rsidP="000818AE">
      <w:pPr>
        <w:spacing w:after="0" w:line="240" w:lineRule="auto"/>
        <w:jc w:val="both"/>
        <w:rPr>
          <w:rFonts w:ascii="Verdana" w:eastAsiaTheme="minorHAnsi" w:hAnsi="Verdana"/>
          <w:b/>
          <w:bCs/>
          <w:sz w:val="22"/>
          <w:szCs w:val="22"/>
          <w:lang w:eastAsia="en-US"/>
        </w:rPr>
      </w:pPr>
    </w:p>
    <w:p w14:paraId="309048A5" w14:textId="7E559597" w:rsidR="000818AE" w:rsidRPr="00B80A2B" w:rsidRDefault="00CA128C" w:rsidP="000818AE">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Be to, auditoriai nurodė, kad GMPT turi į</w:t>
      </w:r>
      <w:r w:rsidR="000818AE" w:rsidRPr="00B80A2B">
        <w:rPr>
          <w:rFonts w:ascii="Verdana" w:eastAsiaTheme="minorHAnsi" w:hAnsi="Verdana"/>
          <w:sz w:val="22"/>
          <w:szCs w:val="22"/>
          <w:lang w:eastAsia="en-US"/>
        </w:rPr>
        <w:t>vertinti filialų administracijos darbuotojų pavaldumo ir atskaitingumo nustatymo galimybę, kad būtų tiksliai apibrėžtos darbuotojų funkcijos ir atsakomybės.</w:t>
      </w:r>
    </w:p>
    <w:p w14:paraId="3646171B" w14:textId="77777777" w:rsidR="008C383B" w:rsidRPr="00B80A2B" w:rsidRDefault="008C383B" w:rsidP="000818AE">
      <w:pPr>
        <w:spacing w:after="0" w:line="240" w:lineRule="auto"/>
        <w:jc w:val="both"/>
        <w:rPr>
          <w:rFonts w:ascii="Verdana" w:eastAsiaTheme="minorHAnsi" w:hAnsi="Verdana"/>
          <w:sz w:val="22"/>
          <w:szCs w:val="22"/>
          <w:lang w:eastAsia="en-US"/>
        </w:rPr>
      </w:pPr>
    </w:p>
    <w:p w14:paraId="745E9399" w14:textId="784811FC" w:rsidR="008C383B" w:rsidRPr="00B80A2B" w:rsidRDefault="00CA128C" w:rsidP="000818AE">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Taigi, Audito atskaitoje nurodyta, jog nėra gera praktika, kai Kauno regiono veikla organizuojama kitaip, nei kitų regionų (Kauno regione šiuo metu nėra filialo).</w:t>
      </w:r>
      <w:r w:rsidR="008C383B" w:rsidRPr="00B80A2B">
        <w:rPr>
          <w:rFonts w:ascii="Verdana" w:eastAsiaTheme="minorHAnsi" w:hAnsi="Verdana"/>
          <w:sz w:val="22"/>
          <w:szCs w:val="22"/>
          <w:lang w:eastAsia="en-US"/>
        </w:rPr>
        <w:t xml:space="preserve"> T</w:t>
      </w:r>
      <w:r w:rsidRPr="00B80A2B">
        <w:rPr>
          <w:rFonts w:ascii="Verdana" w:eastAsiaTheme="minorHAnsi" w:hAnsi="Verdana"/>
          <w:sz w:val="22"/>
          <w:szCs w:val="22"/>
          <w:lang w:eastAsia="en-US"/>
        </w:rPr>
        <w:t xml:space="preserve">ačiau auditoriai </w:t>
      </w:r>
      <w:r w:rsidR="008C383B" w:rsidRPr="00B80A2B">
        <w:rPr>
          <w:rFonts w:ascii="Verdana" w:eastAsiaTheme="minorHAnsi" w:hAnsi="Verdana"/>
          <w:sz w:val="22"/>
          <w:szCs w:val="22"/>
          <w:lang w:eastAsia="en-US"/>
        </w:rPr>
        <w:t xml:space="preserve">nesiūlė stiprinti filialų finansinį savarankiškumą, faktiškai ardant vieningą GMPT, o kaip tik </w:t>
      </w:r>
      <w:r w:rsidRPr="00B80A2B">
        <w:rPr>
          <w:rFonts w:ascii="Verdana" w:eastAsiaTheme="minorHAnsi" w:hAnsi="Verdana"/>
          <w:sz w:val="22"/>
          <w:szCs w:val="22"/>
          <w:lang w:eastAsia="en-US"/>
        </w:rPr>
        <w:t>akcentavo, kad būtina užtikrint</w:t>
      </w:r>
      <w:r w:rsidR="006643F0" w:rsidRPr="00B80A2B">
        <w:rPr>
          <w:rFonts w:ascii="Verdana" w:eastAsiaTheme="minorHAnsi" w:hAnsi="Verdana"/>
          <w:sz w:val="22"/>
          <w:szCs w:val="22"/>
          <w:lang w:eastAsia="en-US"/>
        </w:rPr>
        <w:t>i</w:t>
      </w:r>
      <w:r w:rsidR="008C383B" w:rsidRPr="00B80A2B">
        <w:rPr>
          <w:rFonts w:ascii="Verdana" w:eastAsiaTheme="minorHAnsi" w:hAnsi="Verdana"/>
          <w:sz w:val="22"/>
          <w:szCs w:val="22"/>
          <w:lang w:eastAsia="en-US"/>
        </w:rPr>
        <w:t xml:space="preserve"> filialų darbuotojų atskaitingum</w:t>
      </w:r>
      <w:r w:rsidR="006643F0" w:rsidRPr="00B80A2B">
        <w:rPr>
          <w:rFonts w:ascii="Verdana" w:eastAsiaTheme="minorHAnsi" w:hAnsi="Verdana"/>
          <w:sz w:val="22"/>
          <w:szCs w:val="22"/>
          <w:lang w:eastAsia="en-US"/>
        </w:rPr>
        <w:t>ą</w:t>
      </w:r>
      <w:r w:rsidR="008C383B" w:rsidRPr="00B80A2B">
        <w:rPr>
          <w:rFonts w:ascii="Verdana" w:eastAsiaTheme="minorHAnsi" w:hAnsi="Verdana"/>
          <w:sz w:val="22"/>
          <w:szCs w:val="22"/>
          <w:lang w:eastAsia="en-US"/>
        </w:rPr>
        <w:t xml:space="preserve"> bei</w:t>
      </w:r>
      <w:r w:rsidRPr="00B80A2B">
        <w:rPr>
          <w:rFonts w:ascii="Verdana" w:eastAsiaTheme="minorHAnsi" w:hAnsi="Verdana"/>
          <w:sz w:val="22"/>
          <w:szCs w:val="22"/>
          <w:lang w:eastAsia="en-US"/>
        </w:rPr>
        <w:t xml:space="preserve"> </w:t>
      </w:r>
      <w:r w:rsidR="008C383B" w:rsidRPr="00B80A2B">
        <w:rPr>
          <w:rFonts w:ascii="Verdana" w:eastAsiaTheme="minorHAnsi" w:hAnsi="Verdana"/>
          <w:sz w:val="22"/>
          <w:szCs w:val="22"/>
          <w:lang w:eastAsia="en-US"/>
        </w:rPr>
        <w:t>efektyv</w:t>
      </w:r>
      <w:r w:rsidR="006643F0" w:rsidRPr="00B80A2B">
        <w:rPr>
          <w:rFonts w:ascii="Verdana" w:eastAsiaTheme="minorHAnsi" w:hAnsi="Verdana"/>
          <w:sz w:val="22"/>
          <w:szCs w:val="22"/>
          <w:lang w:eastAsia="en-US"/>
        </w:rPr>
        <w:t>ų</w:t>
      </w:r>
      <w:r w:rsidR="008C383B" w:rsidRPr="00B80A2B">
        <w:rPr>
          <w:rFonts w:ascii="Verdana" w:eastAsiaTheme="minorHAnsi" w:hAnsi="Verdana"/>
          <w:sz w:val="22"/>
          <w:szCs w:val="22"/>
          <w:lang w:eastAsia="en-US"/>
        </w:rPr>
        <w:t>, skaidr</w:t>
      </w:r>
      <w:r w:rsidR="006643F0" w:rsidRPr="00B80A2B">
        <w:rPr>
          <w:rFonts w:ascii="Verdana" w:eastAsiaTheme="minorHAnsi" w:hAnsi="Verdana"/>
          <w:sz w:val="22"/>
          <w:szCs w:val="22"/>
          <w:lang w:eastAsia="en-US"/>
        </w:rPr>
        <w:t>ų</w:t>
      </w:r>
      <w:r w:rsidR="008C383B" w:rsidRPr="00B80A2B">
        <w:rPr>
          <w:rFonts w:ascii="Verdana" w:eastAsiaTheme="minorHAnsi" w:hAnsi="Verdana"/>
          <w:sz w:val="22"/>
          <w:szCs w:val="22"/>
          <w:lang w:eastAsia="en-US"/>
        </w:rPr>
        <w:t xml:space="preserve"> ir kontroliuojam</w:t>
      </w:r>
      <w:r w:rsidR="006643F0" w:rsidRPr="00B80A2B">
        <w:rPr>
          <w:rFonts w:ascii="Verdana" w:eastAsiaTheme="minorHAnsi" w:hAnsi="Verdana"/>
          <w:sz w:val="22"/>
          <w:szCs w:val="22"/>
          <w:lang w:eastAsia="en-US"/>
        </w:rPr>
        <w:t>ą</w:t>
      </w:r>
      <w:r w:rsidR="008C383B" w:rsidRPr="00B80A2B">
        <w:rPr>
          <w:rFonts w:ascii="Verdana" w:eastAsiaTheme="minorHAnsi" w:hAnsi="Verdana"/>
          <w:sz w:val="22"/>
          <w:szCs w:val="22"/>
          <w:lang w:eastAsia="en-US"/>
        </w:rPr>
        <w:t xml:space="preserve"> (</w:t>
      </w:r>
      <w:proofErr w:type="spellStart"/>
      <w:r w:rsidR="008C383B" w:rsidRPr="00B80A2B">
        <w:rPr>
          <w:rFonts w:ascii="Verdana" w:eastAsiaTheme="minorHAnsi" w:hAnsi="Verdana"/>
          <w:sz w:val="22"/>
          <w:szCs w:val="22"/>
          <w:lang w:eastAsia="en-US"/>
        </w:rPr>
        <w:t>t.y</w:t>
      </w:r>
      <w:proofErr w:type="spellEnd"/>
      <w:r w:rsidR="008C383B" w:rsidRPr="00B80A2B">
        <w:rPr>
          <w:rFonts w:ascii="Verdana" w:eastAsiaTheme="minorHAnsi" w:hAnsi="Verdana"/>
          <w:sz w:val="22"/>
          <w:szCs w:val="22"/>
          <w:lang w:eastAsia="en-US"/>
        </w:rPr>
        <w:t>. GMPT centrinės administracijos kontroliuojam</w:t>
      </w:r>
      <w:r w:rsidR="006643F0" w:rsidRPr="00B80A2B">
        <w:rPr>
          <w:rFonts w:ascii="Verdana" w:eastAsiaTheme="minorHAnsi" w:hAnsi="Verdana"/>
          <w:sz w:val="22"/>
          <w:szCs w:val="22"/>
          <w:lang w:eastAsia="en-US"/>
        </w:rPr>
        <w:t>ą</w:t>
      </w:r>
      <w:r w:rsidR="008C383B" w:rsidRPr="00B80A2B">
        <w:rPr>
          <w:rFonts w:ascii="Verdana" w:eastAsiaTheme="minorHAnsi" w:hAnsi="Verdana"/>
          <w:sz w:val="22"/>
          <w:szCs w:val="22"/>
          <w:lang w:eastAsia="en-US"/>
        </w:rPr>
        <w:t>) finansų valdym</w:t>
      </w:r>
      <w:r w:rsidR="006643F0" w:rsidRPr="00B80A2B">
        <w:rPr>
          <w:rFonts w:ascii="Verdana" w:eastAsiaTheme="minorHAnsi" w:hAnsi="Verdana"/>
          <w:sz w:val="22"/>
          <w:szCs w:val="22"/>
          <w:lang w:eastAsia="en-US"/>
        </w:rPr>
        <w:t>ą</w:t>
      </w:r>
      <w:r w:rsidR="008C383B" w:rsidRPr="00B80A2B">
        <w:rPr>
          <w:rFonts w:ascii="Verdana" w:eastAsiaTheme="minorHAnsi" w:hAnsi="Verdana"/>
          <w:sz w:val="22"/>
          <w:szCs w:val="22"/>
          <w:lang w:eastAsia="en-US"/>
        </w:rPr>
        <w:t xml:space="preserve">. </w:t>
      </w:r>
    </w:p>
    <w:p w14:paraId="29B5BA33" w14:textId="77777777" w:rsidR="008C383B" w:rsidRPr="00B80A2B" w:rsidRDefault="008C383B" w:rsidP="000818AE">
      <w:pPr>
        <w:spacing w:after="0" w:line="240" w:lineRule="auto"/>
        <w:jc w:val="both"/>
        <w:rPr>
          <w:rFonts w:ascii="Verdana" w:eastAsiaTheme="minorHAnsi" w:hAnsi="Verdana"/>
          <w:sz w:val="22"/>
          <w:szCs w:val="22"/>
          <w:lang w:eastAsia="en-US"/>
        </w:rPr>
      </w:pPr>
    </w:p>
    <w:p w14:paraId="0AA680B7" w14:textId="59C59992" w:rsidR="00F6226B" w:rsidRPr="00B80A2B" w:rsidRDefault="008C383B" w:rsidP="000818AE">
      <w:pPr>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Taigi, nei vienas iš nurodytų siūlomų struktūros pokyčių teisinių pagrindų nenumato GMPT filialų savarankiškumo stiprinimo</w:t>
      </w:r>
      <w:r w:rsidR="009B2143" w:rsidRPr="00B80A2B">
        <w:rPr>
          <w:rFonts w:ascii="Verdana" w:eastAsiaTheme="minorHAnsi" w:hAnsi="Verdana"/>
          <w:sz w:val="22"/>
          <w:szCs w:val="22"/>
          <w:lang w:eastAsia="en-US"/>
        </w:rPr>
        <w:t>, faktiškai įteisinant GMPT</w:t>
      </w:r>
      <w:r w:rsidRPr="00B80A2B">
        <w:rPr>
          <w:rFonts w:ascii="Verdana" w:eastAsiaTheme="minorHAnsi" w:hAnsi="Verdana"/>
          <w:sz w:val="22"/>
          <w:szCs w:val="22"/>
          <w:lang w:eastAsia="en-US"/>
        </w:rPr>
        <w:t xml:space="preserve"> decentralizavim</w:t>
      </w:r>
      <w:r w:rsidR="009B2143" w:rsidRPr="00B80A2B">
        <w:rPr>
          <w:rFonts w:ascii="Verdana" w:eastAsiaTheme="minorHAnsi" w:hAnsi="Verdana"/>
          <w:sz w:val="22"/>
          <w:szCs w:val="22"/>
          <w:lang w:eastAsia="en-US"/>
        </w:rPr>
        <w:t>ą</w:t>
      </w:r>
      <w:r w:rsidRPr="00B80A2B">
        <w:rPr>
          <w:rFonts w:ascii="Verdana" w:eastAsiaTheme="minorHAnsi" w:hAnsi="Verdana"/>
          <w:sz w:val="22"/>
          <w:szCs w:val="22"/>
          <w:lang w:eastAsia="en-US"/>
        </w:rPr>
        <w:t xml:space="preserve">. </w:t>
      </w:r>
    </w:p>
    <w:p w14:paraId="27F48933" w14:textId="77777777" w:rsidR="009B2143" w:rsidRDefault="009B2143" w:rsidP="000818AE">
      <w:pPr>
        <w:spacing w:after="0" w:line="240" w:lineRule="auto"/>
        <w:jc w:val="both"/>
        <w:rPr>
          <w:rFonts w:ascii="Verdana" w:eastAsiaTheme="minorHAnsi" w:hAnsi="Verdana"/>
          <w:sz w:val="22"/>
          <w:szCs w:val="22"/>
          <w:lang w:eastAsia="en-US"/>
        </w:rPr>
      </w:pPr>
    </w:p>
    <w:p w14:paraId="12411C9A" w14:textId="77777777" w:rsidR="003C1A3B" w:rsidRDefault="003C1A3B" w:rsidP="000818AE">
      <w:pPr>
        <w:spacing w:after="0" w:line="240" w:lineRule="auto"/>
        <w:jc w:val="both"/>
        <w:rPr>
          <w:rFonts w:ascii="Verdana" w:eastAsiaTheme="minorHAnsi" w:hAnsi="Verdana"/>
          <w:sz w:val="22"/>
          <w:szCs w:val="22"/>
          <w:lang w:eastAsia="en-US"/>
        </w:rPr>
      </w:pPr>
    </w:p>
    <w:p w14:paraId="1096D1BD" w14:textId="77777777" w:rsidR="003C1A3B" w:rsidRDefault="003C1A3B" w:rsidP="000818AE">
      <w:pPr>
        <w:spacing w:after="0" w:line="240" w:lineRule="auto"/>
        <w:jc w:val="both"/>
        <w:rPr>
          <w:rFonts w:ascii="Verdana" w:eastAsiaTheme="minorHAnsi" w:hAnsi="Verdana"/>
          <w:sz w:val="22"/>
          <w:szCs w:val="22"/>
          <w:lang w:eastAsia="en-US"/>
        </w:rPr>
      </w:pPr>
    </w:p>
    <w:p w14:paraId="5E748D4C" w14:textId="77777777" w:rsidR="003C1A3B" w:rsidRDefault="003C1A3B" w:rsidP="000818AE">
      <w:pPr>
        <w:spacing w:after="0" w:line="240" w:lineRule="auto"/>
        <w:jc w:val="both"/>
        <w:rPr>
          <w:rFonts w:ascii="Verdana" w:eastAsiaTheme="minorHAnsi" w:hAnsi="Verdana"/>
          <w:sz w:val="22"/>
          <w:szCs w:val="22"/>
          <w:lang w:eastAsia="en-US"/>
        </w:rPr>
      </w:pPr>
    </w:p>
    <w:p w14:paraId="7B82B879" w14:textId="77777777" w:rsidR="00A22543" w:rsidRPr="00B80A2B" w:rsidRDefault="00A22543" w:rsidP="00F6226B">
      <w:pPr>
        <w:tabs>
          <w:tab w:val="left" w:pos="426"/>
        </w:tabs>
        <w:spacing w:after="0" w:line="240" w:lineRule="auto"/>
        <w:jc w:val="both"/>
        <w:rPr>
          <w:rFonts w:ascii="Verdana" w:eastAsiaTheme="minorHAnsi" w:hAnsi="Verdana"/>
          <w:sz w:val="22"/>
          <w:szCs w:val="22"/>
          <w:lang w:eastAsia="en-US"/>
        </w:rPr>
      </w:pPr>
    </w:p>
    <w:p w14:paraId="0CE5C6C9" w14:textId="3CA66502" w:rsidR="00F6226B" w:rsidRPr="00B80A2B" w:rsidRDefault="00BA1089" w:rsidP="00F6226B">
      <w:pPr>
        <w:pStyle w:val="ListParagraph"/>
        <w:numPr>
          <w:ilvl w:val="0"/>
          <w:numId w:val="1"/>
        </w:numPr>
        <w:tabs>
          <w:tab w:val="left" w:pos="426"/>
        </w:tabs>
        <w:spacing w:after="0" w:line="240" w:lineRule="auto"/>
        <w:ind w:left="0" w:firstLine="0"/>
        <w:jc w:val="both"/>
        <w:rPr>
          <w:rFonts w:ascii="Verdana" w:eastAsiaTheme="minorHAnsi" w:hAnsi="Verdana"/>
          <w:b/>
          <w:bCs/>
          <w:sz w:val="22"/>
          <w:szCs w:val="22"/>
          <w:lang w:eastAsia="en-US"/>
        </w:rPr>
      </w:pPr>
      <w:r w:rsidRPr="00B80A2B">
        <w:rPr>
          <w:rFonts w:ascii="Verdana" w:eastAsiaTheme="minorHAnsi" w:hAnsi="Verdana"/>
          <w:b/>
          <w:bCs/>
          <w:sz w:val="22"/>
          <w:szCs w:val="22"/>
          <w:lang w:eastAsia="en-US"/>
        </w:rPr>
        <w:lastRenderedPageBreak/>
        <w:t>Prašymai</w:t>
      </w:r>
    </w:p>
    <w:p w14:paraId="52C22413" w14:textId="77777777" w:rsidR="00F6226B" w:rsidRPr="00B80A2B" w:rsidRDefault="00F6226B" w:rsidP="00F6226B">
      <w:pPr>
        <w:tabs>
          <w:tab w:val="left" w:pos="426"/>
        </w:tabs>
        <w:spacing w:after="0" w:line="240" w:lineRule="auto"/>
        <w:jc w:val="both"/>
        <w:rPr>
          <w:rFonts w:ascii="Verdana" w:eastAsiaTheme="minorHAnsi" w:hAnsi="Verdana"/>
          <w:b/>
          <w:bCs/>
          <w:sz w:val="22"/>
          <w:szCs w:val="22"/>
          <w:lang w:eastAsia="en-US"/>
        </w:rPr>
      </w:pPr>
    </w:p>
    <w:p w14:paraId="09CF6B19" w14:textId="6BE6635D" w:rsidR="005F636B" w:rsidRDefault="00F35591" w:rsidP="00F6226B">
      <w:pPr>
        <w:tabs>
          <w:tab w:val="left" w:pos="426"/>
        </w:tabs>
        <w:spacing w:after="0" w:line="240" w:lineRule="auto"/>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Atsižvelgdama į išdėstytą, Profesinė sąjunga </w:t>
      </w:r>
      <w:r w:rsidR="00464880" w:rsidRPr="00B80A2B">
        <w:rPr>
          <w:rFonts w:ascii="Verdana" w:eastAsiaTheme="minorHAnsi" w:hAnsi="Verdana"/>
          <w:sz w:val="22"/>
          <w:szCs w:val="22"/>
          <w:lang w:eastAsia="en-US"/>
        </w:rPr>
        <w:t>prašo</w:t>
      </w:r>
      <w:r w:rsidR="005F636B">
        <w:rPr>
          <w:rFonts w:ascii="Verdana" w:eastAsiaTheme="minorHAnsi" w:hAnsi="Verdana"/>
          <w:sz w:val="22"/>
          <w:szCs w:val="22"/>
          <w:lang w:eastAsia="en-US"/>
        </w:rPr>
        <w:t>:</w:t>
      </w:r>
      <w:r w:rsidR="00464880" w:rsidRPr="00B80A2B">
        <w:rPr>
          <w:rFonts w:ascii="Verdana" w:eastAsiaTheme="minorHAnsi" w:hAnsi="Verdana"/>
          <w:sz w:val="22"/>
          <w:szCs w:val="22"/>
          <w:lang w:eastAsia="en-US"/>
        </w:rPr>
        <w:t xml:space="preserve"> </w:t>
      </w:r>
    </w:p>
    <w:p w14:paraId="0A6BFD70" w14:textId="77777777" w:rsidR="005F636B" w:rsidRDefault="005F636B" w:rsidP="00F6226B">
      <w:pPr>
        <w:tabs>
          <w:tab w:val="left" w:pos="426"/>
        </w:tabs>
        <w:spacing w:after="0" w:line="240" w:lineRule="auto"/>
        <w:jc w:val="both"/>
        <w:rPr>
          <w:rFonts w:ascii="Verdana" w:eastAsiaTheme="minorHAnsi" w:hAnsi="Verdana"/>
          <w:sz w:val="22"/>
          <w:szCs w:val="22"/>
          <w:lang w:eastAsia="en-US"/>
        </w:rPr>
      </w:pPr>
    </w:p>
    <w:p w14:paraId="409F12A3" w14:textId="10E38267" w:rsidR="00464880" w:rsidRPr="005F636B" w:rsidRDefault="00464880" w:rsidP="003C1A3B">
      <w:pPr>
        <w:pStyle w:val="ListParagraph"/>
        <w:numPr>
          <w:ilvl w:val="1"/>
          <w:numId w:val="1"/>
        </w:numPr>
        <w:tabs>
          <w:tab w:val="left" w:pos="567"/>
        </w:tabs>
        <w:spacing w:after="0" w:line="240" w:lineRule="auto"/>
        <w:ind w:left="567" w:hanging="567"/>
        <w:jc w:val="both"/>
        <w:rPr>
          <w:rFonts w:ascii="Verdana" w:eastAsiaTheme="minorHAnsi" w:hAnsi="Verdana"/>
          <w:sz w:val="22"/>
          <w:szCs w:val="22"/>
          <w:lang w:eastAsia="en-US"/>
        </w:rPr>
      </w:pPr>
      <w:r w:rsidRPr="00084FF6">
        <w:rPr>
          <w:rFonts w:ascii="Verdana" w:eastAsiaTheme="minorHAnsi" w:hAnsi="Verdana"/>
          <w:b/>
          <w:bCs/>
          <w:sz w:val="22"/>
          <w:szCs w:val="22"/>
          <w:lang w:eastAsia="en-US"/>
        </w:rPr>
        <w:t>GMPT administracijos</w:t>
      </w:r>
      <w:r w:rsidRPr="005F636B">
        <w:rPr>
          <w:rFonts w:ascii="Verdana" w:eastAsiaTheme="minorHAnsi" w:hAnsi="Verdana"/>
          <w:sz w:val="22"/>
          <w:szCs w:val="22"/>
          <w:lang w:eastAsia="en-US"/>
        </w:rPr>
        <w:t>:</w:t>
      </w:r>
    </w:p>
    <w:p w14:paraId="55867BC2" w14:textId="77777777" w:rsidR="00464880" w:rsidRPr="00B80A2B" w:rsidRDefault="00464880" w:rsidP="003C1A3B">
      <w:pPr>
        <w:tabs>
          <w:tab w:val="left" w:pos="567"/>
        </w:tabs>
        <w:spacing w:after="0" w:line="240" w:lineRule="auto"/>
        <w:ind w:left="567" w:hanging="567"/>
        <w:jc w:val="both"/>
        <w:rPr>
          <w:rFonts w:ascii="Verdana" w:eastAsiaTheme="minorHAnsi" w:hAnsi="Verdana"/>
          <w:sz w:val="22"/>
          <w:szCs w:val="22"/>
          <w:lang w:eastAsia="en-US"/>
        </w:rPr>
      </w:pPr>
    </w:p>
    <w:p w14:paraId="4B111718" w14:textId="5993BFC3" w:rsidR="00CA128C" w:rsidRPr="00B80A2B" w:rsidRDefault="00464880" w:rsidP="003C1A3B">
      <w:pPr>
        <w:pStyle w:val="ListParagraph"/>
        <w:numPr>
          <w:ilvl w:val="2"/>
          <w:numId w:val="1"/>
        </w:numPr>
        <w:tabs>
          <w:tab w:val="left" w:pos="851"/>
        </w:tabs>
        <w:spacing w:after="0" w:line="240" w:lineRule="auto"/>
        <w:ind w:left="851" w:hanging="851"/>
        <w:jc w:val="both"/>
        <w:rPr>
          <w:rFonts w:ascii="Verdana" w:eastAsiaTheme="minorHAnsi" w:hAnsi="Verdana"/>
          <w:sz w:val="22"/>
          <w:szCs w:val="22"/>
          <w:lang w:eastAsia="en-US"/>
        </w:rPr>
      </w:pPr>
      <w:r w:rsidRPr="00B80A2B">
        <w:rPr>
          <w:rFonts w:ascii="Verdana" w:eastAsiaTheme="minorHAnsi" w:hAnsi="Verdana"/>
          <w:sz w:val="22"/>
          <w:szCs w:val="22"/>
          <w:lang w:eastAsia="en-US"/>
        </w:rPr>
        <w:t xml:space="preserve">Tinkamai vykdyti informavimo ir konsultavimo procedūras, suteikiant darbuotojų atstovams galimybę susipažinti su parengtais vidinių teisės aktų, įteisinančių siūlomus pokyčius, projektais ir </w:t>
      </w:r>
      <w:r w:rsidR="006643F0" w:rsidRPr="00B80A2B">
        <w:rPr>
          <w:rFonts w:ascii="Verdana" w:eastAsiaTheme="minorHAnsi" w:hAnsi="Verdana"/>
          <w:sz w:val="22"/>
          <w:szCs w:val="22"/>
          <w:lang w:eastAsia="en-US"/>
        </w:rPr>
        <w:t xml:space="preserve">suteikiant pakankamą terminą </w:t>
      </w:r>
      <w:r w:rsidRPr="00B80A2B">
        <w:rPr>
          <w:rFonts w:ascii="Verdana" w:eastAsiaTheme="minorHAnsi" w:hAnsi="Verdana"/>
          <w:sz w:val="22"/>
          <w:szCs w:val="22"/>
          <w:lang w:eastAsia="en-US"/>
        </w:rPr>
        <w:t>pateikti dėl tokių projektų konkrečias pastabas ir siūlymus;</w:t>
      </w:r>
    </w:p>
    <w:p w14:paraId="4530E522" w14:textId="77777777" w:rsidR="009B221F" w:rsidRPr="00B80A2B" w:rsidRDefault="009B221F" w:rsidP="003C1A3B">
      <w:pPr>
        <w:pStyle w:val="ListParagraph"/>
        <w:tabs>
          <w:tab w:val="left" w:pos="851"/>
        </w:tabs>
        <w:spacing w:after="0" w:line="240" w:lineRule="auto"/>
        <w:ind w:left="851" w:hanging="851"/>
        <w:jc w:val="both"/>
        <w:rPr>
          <w:rFonts w:ascii="Verdana" w:eastAsiaTheme="minorHAnsi" w:hAnsi="Verdana"/>
          <w:sz w:val="22"/>
          <w:szCs w:val="22"/>
          <w:lang w:eastAsia="en-US"/>
        </w:rPr>
      </w:pPr>
    </w:p>
    <w:p w14:paraId="677A36DC" w14:textId="6F891FF0" w:rsidR="00464880" w:rsidRPr="00B80A2B" w:rsidRDefault="00464880" w:rsidP="003C1A3B">
      <w:pPr>
        <w:pStyle w:val="ListParagraph"/>
        <w:numPr>
          <w:ilvl w:val="2"/>
          <w:numId w:val="1"/>
        </w:numPr>
        <w:tabs>
          <w:tab w:val="left" w:pos="851"/>
        </w:tabs>
        <w:spacing w:after="0" w:line="240" w:lineRule="auto"/>
        <w:ind w:left="851" w:hanging="851"/>
        <w:jc w:val="both"/>
        <w:rPr>
          <w:rFonts w:ascii="Verdana" w:eastAsiaTheme="minorHAnsi" w:hAnsi="Verdana"/>
          <w:sz w:val="22"/>
          <w:szCs w:val="22"/>
          <w:lang w:eastAsia="en-US"/>
        </w:rPr>
      </w:pPr>
      <w:r w:rsidRPr="00B80A2B">
        <w:rPr>
          <w:rFonts w:ascii="Verdana" w:eastAsiaTheme="minorHAnsi" w:hAnsi="Verdana"/>
          <w:sz w:val="22"/>
          <w:szCs w:val="22"/>
          <w:lang w:eastAsia="en-US"/>
        </w:rPr>
        <w:t>Išnag</w:t>
      </w:r>
      <w:r w:rsidR="009B221F" w:rsidRPr="00B80A2B">
        <w:rPr>
          <w:rFonts w:ascii="Verdana" w:eastAsiaTheme="minorHAnsi" w:hAnsi="Verdana"/>
          <w:sz w:val="22"/>
          <w:szCs w:val="22"/>
          <w:lang w:eastAsia="en-US"/>
        </w:rPr>
        <w:t>r</w:t>
      </w:r>
      <w:r w:rsidRPr="00B80A2B">
        <w:rPr>
          <w:rFonts w:ascii="Verdana" w:eastAsiaTheme="minorHAnsi" w:hAnsi="Verdana"/>
          <w:sz w:val="22"/>
          <w:szCs w:val="22"/>
          <w:lang w:eastAsia="en-US"/>
        </w:rPr>
        <w:t xml:space="preserve">inėti šiame rašte pateiktus argumentus ir </w:t>
      </w:r>
      <w:r w:rsidR="009B221F" w:rsidRPr="00B80A2B">
        <w:rPr>
          <w:rFonts w:ascii="Verdana" w:eastAsiaTheme="minorHAnsi" w:hAnsi="Verdana"/>
          <w:sz w:val="22"/>
          <w:szCs w:val="22"/>
          <w:lang w:eastAsia="en-US"/>
        </w:rPr>
        <w:t>aptarti siūlomus GMPT struktūros ir finansavimo pokyčius susitikimo su profesinių sąjungų atstovais metu;</w:t>
      </w:r>
    </w:p>
    <w:p w14:paraId="2A9F1470" w14:textId="77777777" w:rsidR="009B221F" w:rsidRPr="00B80A2B" w:rsidRDefault="009B221F" w:rsidP="003C1A3B">
      <w:pPr>
        <w:pStyle w:val="ListParagraph"/>
        <w:tabs>
          <w:tab w:val="left" w:pos="851"/>
        </w:tabs>
        <w:ind w:left="851" w:hanging="851"/>
        <w:rPr>
          <w:rFonts w:ascii="Verdana" w:eastAsiaTheme="minorHAnsi" w:hAnsi="Verdana"/>
          <w:sz w:val="22"/>
          <w:szCs w:val="22"/>
          <w:lang w:eastAsia="en-US"/>
        </w:rPr>
      </w:pPr>
    </w:p>
    <w:p w14:paraId="16ED4C45" w14:textId="604FCDF8" w:rsidR="009B221F" w:rsidRPr="00B80A2B" w:rsidRDefault="009B221F" w:rsidP="003C1A3B">
      <w:pPr>
        <w:pStyle w:val="ListParagraph"/>
        <w:numPr>
          <w:ilvl w:val="2"/>
          <w:numId w:val="1"/>
        </w:numPr>
        <w:tabs>
          <w:tab w:val="left" w:pos="851"/>
        </w:tabs>
        <w:spacing w:after="0" w:line="240" w:lineRule="auto"/>
        <w:ind w:left="851" w:hanging="851"/>
        <w:jc w:val="both"/>
        <w:rPr>
          <w:rFonts w:ascii="Verdana" w:eastAsiaTheme="minorHAnsi" w:hAnsi="Verdana"/>
          <w:sz w:val="22"/>
          <w:szCs w:val="22"/>
          <w:lang w:eastAsia="en-US"/>
        </w:rPr>
      </w:pPr>
      <w:r w:rsidRPr="00B80A2B">
        <w:rPr>
          <w:rFonts w:ascii="Verdana" w:eastAsiaTheme="minorHAnsi" w:hAnsi="Verdana"/>
          <w:sz w:val="22"/>
          <w:szCs w:val="22"/>
          <w:lang w:eastAsia="en-US"/>
        </w:rPr>
        <w:t>Prieš įteisinant GMPT struktūros ir finansavimo pokyčius, pateikti darbuotojų atstovams išsamius rašytinius atsakymus į pateiktas pastabas</w:t>
      </w:r>
      <w:r w:rsidR="00B3506F">
        <w:rPr>
          <w:rFonts w:ascii="Verdana" w:eastAsiaTheme="minorHAnsi" w:hAnsi="Verdana"/>
          <w:sz w:val="22"/>
          <w:szCs w:val="22"/>
          <w:lang w:eastAsia="en-US"/>
        </w:rPr>
        <w:t xml:space="preserve"> ir iškeltus klausimus</w:t>
      </w:r>
      <w:r w:rsidRPr="00B80A2B">
        <w:rPr>
          <w:rFonts w:ascii="Verdana" w:eastAsiaTheme="minorHAnsi" w:hAnsi="Verdana"/>
          <w:sz w:val="22"/>
          <w:szCs w:val="22"/>
          <w:lang w:eastAsia="en-US"/>
        </w:rPr>
        <w:t xml:space="preserve">. </w:t>
      </w:r>
    </w:p>
    <w:p w14:paraId="306FCDBF" w14:textId="77777777" w:rsidR="00CA7951" w:rsidRPr="00B80A2B" w:rsidRDefault="00CA7951" w:rsidP="003C1A3B">
      <w:pPr>
        <w:tabs>
          <w:tab w:val="left" w:pos="851"/>
        </w:tabs>
        <w:spacing w:after="0" w:line="240" w:lineRule="auto"/>
        <w:ind w:left="851" w:hanging="851"/>
        <w:rPr>
          <w:rFonts w:ascii="Verdana" w:hAnsi="Verdana"/>
          <w:sz w:val="22"/>
          <w:szCs w:val="22"/>
        </w:rPr>
      </w:pPr>
    </w:p>
    <w:p w14:paraId="0FBDD362" w14:textId="17CDDD6E" w:rsidR="005F636B"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Lietuvos Respublikos Seimo Sveikatos reikalų komiteto</w:t>
      </w:r>
      <w:r w:rsidR="005F636B" w:rsidRPr="00084FF6">
        <w:rPr>
          <w:rFonts w:ascii="Verdana" w:hAnsi="Verdana"/>
          <w:sz w:val="22"/>
          <w:szCs w:val="22"/>
        </w:rPr>
        <w:t xml:space="preserve"> -</w:t>
      </w:r>
      <w:r>
        <w:rPr>
          <w:rFonts w:ascii="Verdana" w:hAnsi="Verdana"/>
          <w:sz w:val="22"/>
          <w:szCs w:val="22"/>
        </w:rPr>
        <w:t xml:space="preserve"> </w:t>
      </w:r>
      <w:r w:rsidR="005F636B" w:rsidRPr="00084FF6">
        <w:rPr>
          <w:rFonts w:ascii="Verdana" w:hAnsi="Verdana"/>
          <w:sz w:val="22"/>
          <w:szCs w:val="22"/>
        </w:rPr>
        <w:t xml:space="preserve">atkreipti dėmesį </w:t>
      </w:r>
      <w:r>
        <w:rPr>
          <w:rFonts w:ascii="Verdana" w:hAnsi="Verdana"/>
          <w:sz w:val="22"/>
          <w:szCs w:val="22"/>
        </w:rPr>
        <w:t>į šiame rašte nurodytas aplinkybes, jas įvertinti ir tęsti GMPT vykdomų struktūros ir finansavimo pokyčių parlamentinę kontrolę;</w:t>
      </w:r>
    </w:p>
    <w:p w14:paraId="597C6CE3" w14:textId="77777777" w:rsidR="00084FF6" w:rsidRDefault="00084FF6" w:rsidP="003C1A3B">
      <w:pPr>
        <w:pStyle w:val="ListParagraph"/>
        <w:tabs>
          <w:tab w:val="left" w:pos="567"/>
        </w:tabs>
        <w:spacing w:after="0" w:line="240" w:lineRule="auto"/>
        <w:ind w:left="567" w:hanging="567"/>
        <w:jc w:val="both"/>
        <w:rPr>
          <w:rFonts w:ascii="Verdana" w:hAnsi="Verdana"/>
          <w:sz w:val="22"/>
          <w:szCs w:val="22"/>
        </w:rPr>
      </w:pPr>
    </w:p>
    <w:p w14:paraId="5CBECCDA" w14:textId="057F73D2" w:rsidR="00084FF6"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 xml:space="preserve">Lietuvos Respublikos Vyriausybės kanceliarijos </w:t>
      </w:r>
      <w:r>
        <w:rPr>
          <w:rFonts w:ascii="Verdana" w:hAnsi="Verdana"/>
          <w:b/>
          <w:bCs/>
          <w:sz w:val="22"/>
          <w:szCs w:val="22"/>
        </w:rPr>
        <w:t xml:space="preserve">– </w:t>
      </w:r>
      <w:r w:rsidRPr="00084FF6">
        <w:rPr>
          <w:rFonts w:ascii="Verdana" w:hAnsi="Verdana"/>
          <w:sz w:val="22"/>
          <w:szCs w:val="22"/>
        </w:rPr>
        <w:t>įvertinti šiame rašte pateiktą informaciją ir užtikrinti XX</w:t>
      </w:r>
      <w:r>
        <w:rPr>
          <w:rFonts w:ascii="Verdana" w:hAnsi="Verdana"/>
          <w:sz w:val="22"/>
          <w:szCs w:val="22"/>
        </w:rPr>
        <w:t>-</w:t>
      </w:r>
      <w:proofErr w:type="spellStart"/>
      <w:r>
        <w:rPr>
          <w:rFonts w:ascii="Verdana" w:hAnsi="Verdana"/>
          <w:sz w:val="22"/>
          <w:szCs w:val="22"/>
        </w:rPr>
        <w:t>os</w:t>
      </w:r>
      <w:proofErr w:type="spellEnd"/>
      <w:r w:rsidRPr="00084FF6">
        <w:rPr>
          <w:rFonts w:ascii="Verdana" w:hAnsi="Verdana"/>
          <w:sz w:val="22"/>
          <w:szCs w:val="22"/>
        </w:rPr>
        <w:t xml:space="preserve"> </w:t>
      </w:r>
      <w:r w:rsidR="004A4390">
        <w:rPr>
          <w:rFonts w:ascii="Verdana" w:hAnsi="Verdana"/>
          <w:sz w:val="22"/>
          <w:szCs w:val="22"/>
        </w:rPr>
        <w:t>V</w:t>
      </w:r>
      <w:r w:rsidRPr="00084FF6">
        <w:rPr>
          <w:rFonts w:ascii="Verdana" w:hAnsi="Verdana"/>
          <w:sz w:val="22"/>
          <w:szCs w:val="22"/>
        </w:rPr>
        <w:t xml:space="preserve">yriausybės programos nuostatų </w:t>
      </w:r>
      <w:r w:rsidR="004A4390">
        <w:rPr>
          <w:rFonts w:ascii="Verdana" w:hAnsi="Verdana"/>
          <w:sz w:val="22"/>
          <w:szCs w:val="22"/>
        </w:rPr>
        <w:t xml:space="preserve">tinkamą </w:t>
      </w:r>
      <w:r w:rsidRPr="00084FF6">
        <w:rPr>
          <w:rFonts w:ascii="Verdana" w:hAnsi="Verdana"/>
          <w:sz w:val="22"/>
          <w:szCs w:val="22"/>
        </w:rPr>
        <w:t>įgyvendinimą;</w:t>
      </w:r>
    </w:p>
    <w:p w14:paraId="21253895" w14:textId="77777777" w:rsidR="00084FF6" w:rsidRPr="00084FF6" w:rsidRDefault="00084FF6" w:rsidP="003C1A3B">
      <w:pPr>
        <w:pStyle w:val="ListParagraph"/>
        <w:tabs>
          <w:tab w:val="left" w:pos="567"/>
        </w:tabs>
        <w:ind w:left="567" w:hanging="567"/>
        <w:rPr>
          <w:rFonts w:ascii="Verdana" w:hAnsi="Verdana"/>
          <w:sz w:val="22"/>
          <w:szCs w:val="22"/>
        </w:rPr>
      </w:pPr>
    </w:p>
    <w:p w14:paraId="509173E6" w14:textId="77777777" w:rsidR="00084FF6"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Lietuvos Respublikos sveikatos apsaugos ministerijos</w:t>
      </w:r>
      <w:r>
        <w:rPr>
          <w:rFonts w:ascii="Verdana" w:hAnsi="Verdana"/>
          <w:sz w:val="22"/>
          <w:szCs w:val="22"/>
        </w:rPr>
        <w:t xml:space="preserve"> – įvertinti šio rašto argumentus ir užtikrinti GMPT valdymo struktūros bei finansavimo modelio atitikimą teisės aktų reikalavimams ir GMP įstaigų reorganizacijos tikslams;</w:t>
      </w:r>
    </w:p>
    <w:p w14:paraId="77181159" w14:textId="77777777" w:rsidR="00084FF6" w:rsidRPr="00084FF6" w:rsidRDefault="00084FF6" w:rsidP="003C1A3B">
      <w:pPr>
        <w:pStyle w:val="ListParagraph"/>
        <w:tabs>
          <w:tab w:val="left" w:pos="567"/>
        </w:tabs>
        <w:ind w:left="567" w:hanging="567"/>
        <w:rPr>
          <w:rFonts w:ascii="Verdana" w:hAnsi="Verdana"/>
          <w:sz w:val="22"/>
          <w:szCs w:val="22"/>
        </w:rPr>
      </w:pPr>
    </w:p>
    <w:p w14:paraId="2C9BEB53" w14:textId="545EA3E2" w:rsidR="00084FF6"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Valstybinės akreditavimo sveikatos priežiūros veiklai tarnybos prie Sveikatos apsaugos ministerijos</w:t>
      </w:r>
      <w:r>
        <w:rPr>
          <w:rFonts w:ascii="Verdana" w:hAnsi="Verdana"/>
          <w:sz w:val="22"/>
          <w:szCs w:val="22"/>
        </w:rPr>
        <w:t xml:space="preserve"> – įvertinti GMPT ketinimus suteikti tarnybos filialams organizacinį ir finansinį savarankiškumą bei faktiškai visas asmens sveikatos priežiūros paslaugas teikti išimtinai per</w:t>
      </w:r>
      <w:r w:rsidR="00F3769B">
        <w:rPr>
          <w:rFonts w:ascii="Verdana" w:hAnsi="Verdana"/>
          <w:sz w:val="22"/>
          <w:szCs w:val="22"/>
        </w:rPr>
        <w:t xml:space="preserve"> filialų darbuotojus (centrinėje tarnyboje nebūtų asmens sveikatos priežiūros specialistų) ir pateikti išvadą dėl tokių planuojamų pokyčių atitikimo asmens sveikatos priežiūros įstaigai keliamiems reikalavimams; </w:t>
      </w:r>
    </w:p>
    <w:p w14:paraId="749F9F19" w14:textId="77777777" w:rsidR="00084FF6" w:rsidRPr="00084FF6" w:rsidRDefault="00084FF6" w:rsidP="003C1A3B">
      <w:pPr>
        <w:pStyle w:val="ListParagraph"/>
        <w:tabs>
          <w:tab w:val="left" w:pos="567"/>
        </w:tabs>
        <w:ind w:left="567" w:hanging="567"/>
        <w:rPr>
          <w:rFonts w:ascii="Verdana" w:hAnsi="Verdana"/>
          <w:sz w:val="22"/>
          <w:szCs w:val="22"/>
        </w:rPr>
      </w:pPr>
    </w:p>
    <w:p w14:paraId="262629FB" w14:textId="6DF9B1C5" w:rsidR="00084FF6"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Viešųjų pirkimų tarnybos</w:t>
      </w:r>
      <w:r>
        <w:rPr>
          <w:rFonts w:ascii="Verdana" w:hAnsi="Verdana"/>
          <w:sz w:val="22"/>
          <w:szCs w:val="22"/>
        </w:rPr>
        <w:t xml:space="preserve"> </w:t>
      </w:r>
      <w:r w:rsidR="00F3769B">
        <w:rPr>
          <w:rFonts w:ascii="Verdana" w:hAnsi="Verdana"/>
          <w:sz w:val="22"/>
          <w:szCs w:val="22"/>
        </w:rPr>
        <w:t>–</w:t>
      </w:r>
      <w:r>
        <w:rPr>
          <w:rFonts w:ascii="Verdana" w:hAnsi="Verdana"/>
          <w:sz w:val="22"/>
          <w:szCs w:val="22"/>
        </w:rPr>
        <w:t xml:space="preserve"> </w:t>
      </w:r>
      <w:r w:rsidR="00F3769B">
        <w:rPr>
          <w:rFonts w:ascii="Verdana" w:hAnsi="Verdana"/>
          <w:sz w:val="22"/>
          <w:szCs w:val="22"/>
        </w:rPr>
        <w:t xml:space="preserve">įvertinti šiame rašte pateiktą informaciją ir pateikti išvadą dėl galimų rizikų vykdant viešuosius pirkimus decentralizuotai – per GMPT filialus; </w:t>
      </w:r>
      <w:r w:rsidRPr="00084FF6">
        <w:rPr>
          <w:rFonts w:ascii="Verdana" w:hAnsi="Verdana"/>
          <w:sz w:val="22"/>
          <w:szCs w:val="22"/>
        </w:rPr>
        <w:t xml:space="preserve"> </w:t>
      </w:r>
    </w:p>
    <w:p w14:paraId="652F79A0" w14:textId="77777777" w:rsidR="00084FF6" w:rsidRPr="00084FF6" w:rsidRDefault="00084FF6" w:rsidP="003C1A3B">
      <w:pPr>
        <w:pStyle w:val="ListParagraph"/>
        <w:tabs>
          <w:tab w:val="left" w:pos="567"/>
        </w:tabs>
        <w:ind w:left="567" w:hanging="567"/>
        <w:rPr>
          <w:rFonts w:ascii="Verdana" w:hAnsi="Verdana"/>
          <w:sz w:val="22"/>
          <w:szCs w:val="22"/>
        </w:rPr>
      </w:pPr>
    </w:p>
    <w:p w14:paraId="006304B0" w14:textId="0DE8C639" w:rsidR="005F636B"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Valstybinės darbo inspekcijos prie Socialinės apsaugos ir darbo ministerijos</w:t>
      </w:r>
      <w:r w:rsidRPr="00084FF6">
        <w:rPr>
          <w:rFonts w:ascii="Verdana" w:hAnsi="Verdana"/>
          <w:sz w:val="22"/>
          <w:szCs w:val="22"/>
        </w:rPr>
        <w:t xml:space="preserve"> </w:t>
      </w:r>
      <w:r>
        <w:rPr>
          <w:rFonts w:ascii="Verdana" w:hAnsi="Verdana"/>
          <w:sz w:val="22"/>
          <w:szCs w:val="22"/>
        </w:rPr>
        <w:t>–</w:t>
      </w:r>
      <w:r w:rsidRPr="00084FF6">
        <w:rPr>
          <w:rFonts w:ascii="Verdana" w:hAnsi="Verdana"/>
          <w:sz w:val="22"/>
          <w:szCs w:val="22"/>
        </w:rPr>
        <w:t xml:space="preserve"> </w:t>
      </w:r>
      <w:r w:rsidR="00F3769B">
        <w:rPr>
          <w:rFonts w:ascii="Verdana" w:hAnsi="Verdana"/>
          <w:sz w:val="22"/>
          <w:szCs w:val="22"/>
        </w:rPr>
        <w:t>įvertinti GMPT veiksmų (vykdant informavimo ir konsultavimo procedūras</w:t>
      </w:r>
      <w:r w:rsidR="009804AA">
        <w:rPr>
          <w:rFonts w:ascii="Verdana" w:hAnsi="Verdana"/>
          <w:sz w:val="22"/>
          <w:szCs w:val="22"/>
        </w:rPr>
        <w:t xml:space="preserve"> bei ketinant decentralizuoti įdarbinimo, darbo organizavimo bei apmokėjimo procesus</w:t>
      </w:r>
      <w:r w:rsidR="00F3769B">
        <w:rPr>
          <w:rFonts w:ascii="Verdana" w:hAnsi="Verdana"/>
          <w:sz w:val="22"/>
          <w:szCs w:val="22"/>
        </w:rPr>
        <w:t xml:space="preserve">) atitikimą DK nuostatoms bei pateikti išvadas ir rekomendacijas dėl DK </w:t>
      </w:r>
      <w:r w:rsidR="009804AA">
        <w:rPr>
          <w:rFonts w:ascii="Verdana" w:hAnsi="Verdana"/>
          <w:sz w:val="22"/>
          <w:szCs w:val="22"/>
        </w:rPr>
        <w:t>26, 204 ir 206 straipsnių reikalavimų tinkamo vykdymo;</w:t>
      </w:r>
    </w:p>
    <w:p w14:paraId="0FDF176C" w14:textId="77777777" w:rsidR="00084FF6" w:rsidRPr="00084FF6" w:rsidRDefault="00084FF6" w:rsidP="003C1A3B">
      <w:pPr>
        <w:pStyle w:val="ListParagraph"/>
        <w:tabs>
          <w:tab w:val="left" w:pos="567"/>
        </w:tabs>
        <w:ind w:left="567" w:hanging="567"/>
        <w:rPr>
          <w:rFonts w:ascii="Verdana" w:hAnsi="Verdana"/>
          <w:sz w:val="22"/>
          <w:szCs w:val="22"/>
        </w:rPr>
      </w:pPr>
    </w:p>
    <w:p w14:paraId="21D631D2" w14:textId="56D54FAD" w:rsidR="00084FF6" w:rsidRPr="00084FF6" w:rsidRDefault="00084FF6" w:rsidP="003C1A3B">
      <w:pPr>
        <w:pStyle w:val="ListParagraph"/>
        <w:numPr>
          <w:ilvl w:val="1"/>
          <w:numId w:val="1"/>
        </w:numPr>
        <w:tabs>
          <w:tab w:val="left" w:pos="567"/>
        </w:tabs>
        <w:spacing w:after="0" w:line="240" w:lineRule="auto"/>
        <w:ind w:left="567" w:hanging="567"/>
        <w:jc w:val="both"/>
        <w:rPr>
          <w:rFonts w:ascii="Verdana" w:hAnsi="Verdana"/>
          <w:sz w:val="22"/>
          <w:szCs w:val="22"/>
        </w:rPr>
      </w:pPr>
      <w:r w:rsidRPr="00084FF6">
        <w:rPr>
          <w:rFonts w:ascii="Verdana" w:hAnsi="Verdana"/>
          <w:b/>
          <w:bCs/>
          <w:sz w:val="22"/>
          <w:szCs w:val="22"/>
        </w:rPr>
        <w:t xml:space="preserve">Lietuvos Respublikos </w:t>
      </w:r>
      <w:r w:rsidR="00B64E5D">
        <w:rPr>
          <w:rFonts w:ascii="Verdana" w:hAnsi="Verdana"/>
          <w:b/>
          <w:bCs/>
          <w:sz w:val="22"/>
          <w:szCs w:val="22"/>
        </w:rPr>
        <w:t>s</w:t>
      </w:r>
      <w:r w:rsidRPr="00084FF6">
        <w:rPr>
          <w:rFonts w:ascii="Verdana" w:hAnsi="Verdana"/>
          <w:b/>
          <w:bCs/>
          <w:sz w:val="22"/>
          <w:szCs w:val="22"/>
        </w:rPr>
        <w:t>pecialiųjų tyrimų tarnybos</w:t>
      </w:r>
      <w:r>
        <w:rPr>
          <w:rFonts w:ascii="Verdana" w:hAnsi="Verdana"/>
          <w:sz w:val="22"/>
          <w:szCs w:val="22"/>
        </w:rPr>
        <w:t xml:space="preserve"> </w:t>
      </w:r>
      <w:r w:rsidR="009804AA">
        <w:rPr>
          <w:rFonts w:ascii="Verdana" w:hAnsi="Verdana"/>
          <w:sz w:val="22"/>
          <w:szCs w:val="22"/>
        </w:rPr>
        <w:t>–</w:t>
      </w:r>
      <w:r>
        <w:rPr>
          <w:rFonts w:ascii="Verdana" w:hAnsi="Verdana"/>
          <w:sz w:val="22"/>
          <w:szCs w:val="22"/>
        </w:rPr>
        <w:t xml:space="preserve"> </w:t>
      </w:r>
      <w:r w:rsidR="009804AA">
        <w:rPr>
          <w:rFonts w:ascii="Verdana" w:hAnsi="Verdana"/>
          <w:sz w:val="22"/>
          <w:szCs w:val="22"/>
        </w:rPr>
        <w:t xml:space="preserve">įvertinti GMPT siūlomų tarnybos valdymo struktūros ir finansavimo modelio pakeitimų </w:t>
      </w:r>
      <w:r w:rsidR="009804AA">
        <w:rPr>
          <w:rFonts w:ascii="Verdana" w:hAnsi="Verdana"/>
          <w:sz w:val="22"/>
          <w:szCs w:val="22"/>
        </w:rPr>
        <w:lastRenderedPageBreak/>
        <w:t xml:space="preserve">atitikimą teisės aktų nuostatoms bei pateikti išvadą dėl galimų korupcinių reiškinių rizikos decentralizavus GMPT valdymą bei įteisinus siūlomą finansavimo modelį. </w:t>
      </w:r>
    </w:p>
    <w:p w14:paraId="0C5BD890" w14:textId="77777777" w:rsidR="00084FF6" w:rsidRDefault="00084FF6" w:rsidP="005F636B">
      <w:pPr>
        <w:spacing w:after="0" w:line="240" w:lineRule="auto"/>
        <w:jc w:val="both"/>
        <w:rPr>
          <w:rFonts w:ascii="Verdana" w:hAnsi="Verdana"/>
          <w:sz w:val="22"/>
          <w:szCs w:val="22"/>
        </w:rPr>
      </w:pPr>
    </w:p>
    <w:p w14:paraId="54A6043A" w14:textId="77777777" w:rsidR="005F636B" w:rsidRDefault="005F636B" w:rsidP="00C95E9E">
      <w:pPr>
        <w:spacing w:after="0" w:line="240" w:lineRule="auto"/>
        <w:jc w:val="both"/>
        <w:rPr>
          <w:rFonts w:ascii="Verdana" w:hAnsi="Verdana"/>
          <w:sz w:val="22"/>
          <w:szCs w:val="22"/>
        </w:rPr>
      </w:pPr>
    </w:p>
    <w:p w14:paraId="089D6434" w14:textId="2D208BF5" w:rsidR="009B221F" w:rsidRPr="00B80A2B" w:rsidRDefault="009B221F" w:rsidP="00C95E9E">
      <w:pPr>
        <w:spacing w:after="0" w:line="240" w:lineRule="auto"/>
        <w:jc w:val="both"/>
        <w:rPr>
          <w:rFonts w:ascii="Verdana" w:hAnsi="Verdana"/>
          <w:sz w:val="22"/>
          <w:szCs w:val="22"/>
        </w:rPr>
      </w:pPr>
      <w:r w:rsidRPr="00B80A2B">
        <w:rPr>
          <w:rFonts w:ascii="Verdana" w:hAnsi="Verdana"/>
          <w:sz w:val="22"/>
          <w:szCs w:val="22"/>
        </w:rPr>
        <w:t xml:space="preserve">Profesinė sąjunga tikisi pagarbaus bei efektyvaus bendradarbiavimo, vykdant DK reikalavimų ir ieškant geriausių sprendimų visai GMPT bei užtikrinant tinkamų GMP paslaugų teikimą Lietuvos gyventojams visoje Lietuvos teritorijoje. </w:t>
      </w:r>
    </w:p>
    <w:p w14:paraId="07B21379" w14:textId="77777777" w:rsidR="009B221F" w:rsidRPr="00B80A2B" w:rsidRDefault="009B221F" w:rsidP="00C95E9E">
      <w:pPr>
        <w:spacing w:after="0" w:line="240" w:lineRule="auto"/>
        <w:rPr>
          <w:rFonts w:ascii="Verdana" w:hAnsi="Verdana"/>
          <w:sz w:val="22"/>
          <w:szCs w:val="22"/>
        </w:rPr>
      </w:pPr>
    </w:p>
    <w:p w14:paraId="38E93E72" w14:textId="77777777" w:rsidR="009B221F" w:rsidRPr="00B80A2B" w:rsidRDefault="009B221F" w:rsidP="00C95E9E">
      <w:pPr>
        <w:spacing w:after="0" w:line="240" w:lineRule="auto"/>
        <w:rPr>
          <w:rFonts w:ascii="Verdana" w:hAnsi="Verdana"/>
          <w:sz w:val="22"/>
          <w:szCs w:val="22"/>
        </w:rPr>
      </w:pPr>
    </w:p>
    <w:p w14:paraId="56DF9B61" w14:textId="77777777" w:rsidR="00C95E9E" w:rsidRDefault="00C95E9E" w:rsidP="00C95E9E">
      <w:pPr>
        <w:spacing w:after="0" w:line="240" w:lineRule="auto"/>
        <w:rPr>
          <w:rFonts w:ascii="Verdana" w:hAnsi="Verdana"/>
          <w:sz w:val="22"/>
          <w:szCs w:val="22"/>
        </w:rPr>
      </w:pPr>
    </w:p>
    <w:p w14:paraId="369145FA" w14:textId="77777777" w:rsidR="003C1A3B" w:rsidRDefault="003C1A3B" w:rsidP="00C95E9E">
      <w:pPr>
        <w:spacing w:after="0" w:line="240" w:lineRule="auto"/>
        <w:rPr>
          <w:rFonts w:ascii="Verdana" w:hAnsi="Verdana"/>
          <w:sz w:val="22"/>
          <w:szCs w:val="22"/>
        </w:rPr>
      </w:pPr>
    </w:p>
    <w:p w14:paraId="03D809E7" w14:textId="77777777" w:rsidR="003C1A3B" w:rsidRDefault="003C1A3B" w:rsidP="00C95E9E">
      <w:pPr>
        <w:spacing w:after="0" w:line="240" w:lineRule="auto"/>
        <w:rPr>
          <w:rFonts w:ascii="Verdana" w:hAnsi="Verdana"/>
          <w:sz w:val="22"/>
          <w:szCs w:val="22"/>
        </w:rPr>
      </w:pPr>
    </w:p>
    <w:p w14:paraId="0EF1062C" w14:textId="77777777" w:rsidR="003C1A3B" w:rsidRPr="00B80A2B" w:rsidRDefault="003C1A3B" w:rsidP="00C95E9E">
      <w:pPr>
        <w:spacing w:after="0" w:line="240" w:lineRule="auto"/>
        <w:rPr>
          <w:rFonts w:ascii="Verdana" w:hAnsi="Verdana"/>
          <w:sz w:val="22"/>
          <w:szCs w:val="22"/>
        </w:rPr>
      </w:pPr>
    </w:p>
    <w:p w14:paraId="5828D12A" w14:textId="77777777" w:rsidR="00C95E9E" w:rsidRPr="00B80A2B" w:rsidRDefault="00C95E9E" w:rsidP="00C95E9E">
      <w:pPr>
        <w:spacing w:after="0" w:line="240" w:lineRule="auto"/>
        <w:rPr>
          <w:rFonts w:ascii="Verdana" w:hAnsi="Verdana"/>
          <w:sz w:val="22"/>
          <w:szCs w:val="22"/>
        </w:rPr>
      </w:pPr>
    </w:p>
    <w:p w14:paraId="16400831" w14:textId="77777777" w:rsidR="00C95E9E" w:rsidRPr="00B80A2B" w:rsidRDefault="00C95E9E" w:rsidP="00C95E9E">
      <w:pPr>
        <w:spacing w:after="0" w:line="240" w:lineRule="auto"/>
        <w:rPr>
          <w:rFonts w:ascii="Verdana" w:hAnsi="Verdana"/>
          <w:sz w:val="22"/>
          <w:szCs w:val="22"/>
        </w:rPr>
      </w:pPr>
    </w:p>
    <w:p w14:paraId="211B9D5F" w14:textId="77777777" w:rsidR="00C95E9E" w:rsidRPr="00B80A2B" w:rsidRDefault="00C95E9E" w:rsidP="00C95E9E">
      <w:pPr>
        <w:spacing w:after="0" w:line="240" w:lineRule="auto"/>
        <w:rPr>
          <w:rFonts w:ascii="Verdana" w:hAnsi="Verdana"/>
          <w:sz w:val="22"/>
          <w:szCs w:val="22"/>
        </w:rPr>
      </w:pPr>
    </w:p>
    <w:p w14:paraId="37CB9F25" w14:textId="77777777" w:rsidR="008F5BCF" w:rsidRPr="00B80A2B" w:rsidRDefault="008F5BCF" w:rsidP="00C95E9E">
      <w:pPr>
        <w:spacing w:after="0" w:line="240" w:lineRule="auto"/>
        <w:rPr>
          <w:rFonts w:ascii="Verdana" w:hAnsi="Verdana"/>
          <w:sz w:val="22"/>
          <w:szCs w:val="22"/>
        </w:rPr>
      </w:pPr>
      <w:r w:rsidRPr="00B80A2B">
        <w:rPr>
          <w:rFonts w:ascii="Verdana" w:hAnsi="Verdana"/>
          <w:sz w:val="22"/>
          <w:szCs w:val="22"/>
        </w:rPr>
        <w:t xml:space="preserve">Lietuvos Greitosios medicinos pagalbos darbuotojų </w:t>
      </w:r>
    </w:p>
    <w:p w14:paraId="3F9FA719" w14:textId="77777777" w:rsidR="000818AE" w:rsidRPr="00B80A2B" w:rsidRDefault="008F5BCF" w:rsidP="00C95E9E">
      <w:pPr>
        <w:spacing w:after="0" w:line="240" w:lineRule="auto"/>
        <w:rPr>
          <w:rFonts w:ascii="Verdana" w:hAnsi="Verdana"/>
          <w:sz w:val="22"/>
          <w:szCs w:val="22"/>
        </w:rPr>
      </w:pPr>
      <w:r w:rsidRPr="00B80A2B">
        <w:rPr>
          <w:rFonts w:ascii="Verdana" w:hAnsi="Verdana"/>
          <w:sz w:val="22"/>
          <w:szCs w:val="22"/>
        </w:rPr>
        <w:t xml:space="preserve">profesinės sąjungos „Solidarumas“ </w:t>
      </w:r>
    </w:p>
    <w:p w14:paraId="36118776" w14:textId="72F7A5CE" w:rsidR="00C574EC" w:rsidRPr="00B80A2B" w:rsidRDefault="00B526C9" w:rsidP="008F5BCF">
      <w:pPr>
        <w:spacing w:after="0" w:line="240" w:lineRule="auto"/>
        <w:rPr>
          <w:rFonts w:ascii="Verdana" w:hAnsi="Verdana"/>
          <w:sz w:val="22"/>
          <w:szCs w:val="22"/>
        </w:rPr>
      </w:pPr>
      <w:r w:rsidRPr="00B80A2B">
        <w:rPr>
          <w:rFonts w:ascii="Verdana" w:hAnsi="Verdana"/>
          <w:sz w:val="22"/>
          <w:szCs w:val="22"/>
        </w:rPr>
        <w:t xml:space="preserve">pirmininkė </w:t>
      </w:r>
      <w:r w:rsidRPr="00B80A2B">
        <w:rPr>
          <w:rFonts w:ascii="Verdana" w:hAnsi="Verdana"/>
          <w:sz w:val="22"/>
          <w:szCs w:val="22"/>
        </w:rPr>
        <w:tab/>
      </w:r>
      <w:r w:rsidR="000818AE" w:rsidRPr="00B80A2B">
        <w:rPr>
          <w:rFonts w:ascii="Verdana" w:hAnsi="Verdana"/>
          <w:sz w:val="22"/>
          <w:szCs w:val="22"/>
        </w:rPr>
        <w:tab/>
      </w:r>
      <w:r w:rsidR="000818AE" w:rsidRPr="00B80A2B">
        <w:rPr>
          <w:rFonts w:ascii="Verdana" w:hAnsi="Verdana"/>
          <w:sz w:val="22"/>
          <w:szCs w:val="22"/>
        </w:rPr>
        <w:tab/>
      </w:r>
      <w:r w:rsidR="000818AE" w:rsidRPr="00B80A2B">
        <w:rPr>
          <w:rFonts w:ascii="Verdana" w:hAnsi="Verdana"/>
          <w:sz w:val="22"/>
          <w:szCs w:val="22"/>
        </w:rPr>
        <w:tab/>
      </w:r>
      <w:r w:rsidR="000818AE" w:rsidRPr="00B80A2B">
        <w:rPr>
          <w:rFonts w:ascii="Verdana" w:hAnsi="Verdana"/>
          <w:sz w:val="22"/>
          <w:szCs w:val="22"/>
        </w:rPr>
        <w:tab/>
      </w:r>
      <w:r w:rsidRPr="00B80A2B">
        <w:rPr>
          <w:rFonts w:ascii="Verdana" w:hAnsi="Verdana"/>
          <w:sz w:val="22"/>
          <w:szCs w:val="22"/>
        </w:rPr>
        <w:t>Jolanta Keburienė</w:t>
      </w:r>
    </w:p>
    <w:sectPr w:rsidR="00C574EC" w:rsidRPr="00B80A2B" w:rsidSect="00F6226B">
      <w:footerReference w:type="default" r:id="rId15"/>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0C65" w14:textId="77777777" w:rsidR="005D69DF" w:rsidRDefault="005D69DF" w:rsidP="008B7221">
      <w:pPr>
        <w:spacing w:after="0" w:line="240" w:lineRule="auto"/>
      </w:pPr>
      <w:r>
        <w:separator/>
      </w:r>
    </w:p>
  </w:endnote>
  <w:endnote w:type="continuationSeparator" w:id="0">
    <w:p w14:paraId="6D6D5DD4" w14:textId="77777777" w:rsidR="005D69DF" w:rsidRDefault="005D69DF" w:rsidP="008B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446657146"/>
      <w:docPartObj>
        <w:docPartGallery w:val="Page Numbers (Bottom of Page)"/>
        <w:docPartUnique/>
      </w:docPartObj>
    </w:sdtPr>
    <w:sdtEndPr/>
    <w:sdtContent>
      <w:p w14:paraId="42E6D419" w14:textId="1827984A" w:rsidR="008B7221" w:rsidRPr="008B7221" w:rsidRDefault="008B7221">
        <w:pPr>
          <w:pStyle w:val="Footer"/>
          <w:jc w:val="center"/>
          <w:rPr>
            <w:rFonts w:ascii="Verdana" w:hAnsi="Verdana"/>
            <w:sz w:val="20"/>
            <w:szCs w:val="20"/>
          </w:rPr>
        </w:pPr>
        <w:r w:rsidRPr="008B7221">
          <w:rPr>
            <w:rFonts w:ascii="Verdana" w:hAnsi="Verdana"/>
            <w:sz w:val="20"/>
            <w:szCs w:val="20"/>
          </w:rPr>
          <w:fldChar w:fldCharType="begin"/>
        </w:r>
        <w:r w:rsidRPr="008B7221">
          <w:rPr>
            <w:rFonts w:ascii="Verdana" w:hAnsi="Verdana"/>
            <w:sz w:val="20"/>
            <w:szCs w:val="20"/>
          </w:rPr>
          <w:instrText>PAGE   \* MERGEFORMAT</w:instrText>
        </w:r>
        <w:r w:rsidRPr="008B7221">
          <w:rPr>
            <w:rFonts w:ascii="Verdana" w:hAnsi="Verdana"/>
            <w:sz w:val="20"/>
            <w:szCs w:val="20"/>
          </w:rPr>
          <w:fldChar w:fldCharType="separate"/>
        </w:r>
        <w:r w:rsidRPr="008B7221">
          <w:rPr>
            <w:rFonts w:ascii="Verdana" w:hAnsi="Verdana"/>
            <w:sz w:val="20"/>
            <w:szCs w:val="20"/>
          </w:rPr>
          <w:t>2</w:t>
        </w:r>
        <w:r w:rsidRPr="008B7221">
          <w:rPr>
            <w:rFonts w:ascii="Verdana" w:hAnsi="Verdan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E369" w14:textId="77777777" w:rsidR="005D69DF" w:rsidRDefault="005D69DF" w:rsidP="008B7221">
      <w:pPr>
        <w:spacing w:after="0" w:line="240" w:lineRule="auto"/>
      </w:pPr>
      <w:r>
        <w:separator/>
      </w:r>
    </w:p>
  </w:footnote>
  <w:footnote w:type="continuationSeparator" w:id="0">
    <w:p w14:paraId="63E8687B" w14:textId="77777777" w:rsidR="005D69DF" w:rsidRDefault="005D69DF" w:rsidP="008B7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E4A"/>
    <w:multiLevelType w:val="hybridMultilevel"/>
    <w:tmpl w:val="B0182EFA"/>
    <w:lvl w:ilvl="0" w:tplc="C13220E0">
      <w:start w:val="1"/>
      <w:numFmt w:val="decimal"/>
      <w:lvlText w:val="%1."/>
      <w:lvlJc w:val="left"/>
      <w:pPr>
        <w:ind w:left="81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C4046F"/>
    <w:multiLevelType w:val="hybridMultilevel"/>
    <w:tmpl w:val="401275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0563"/>
    <w:multiLevelType w:val="hybridMultilevel"/>
    <w:tmpl w:val="DE0881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5513B1"/>
    <w:multiLevelType w:val="multilevel"/>
    <w:tmpl w:val="33EC54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453C51B0"/>
    <w:multiLevelType w:val="hybridMultilevel"/>
    <w:tmpl w:val="42F880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5B4177"/>
    <w:multiLevelType w:val="hybridMultilevel"/>
    <w:tmpl w:val="749274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F62DF1"/>
    <w:multiLevelType w:val="hybridMultilevel"/>
    <w:tmpl w:val="16308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4442447">
    <w:abstractNumId w:val="3"/>
  </w:num>
  <w:num w:numId="2" w16cid:durableId="896088770">
    <w:abstractNumId w:val="2"/>
  </w:num>
  <w:num w:numId="3" w16cid:durableId="464545432">
    <w:abstractNumId w:val="1"/>
  </w:num>
  <w:num w:numId="4" w16cid:durableId="920333097">
    <w:abstractNumId w:val="6"/>
  </w:num>
  <w:num w:numId="5" w16cid:durableId="910233642">
    <w:abstractNumId w:val="0"/>
  </w:num>
  <w:num w:numId="6" w16cid:durableId="2081707334">
    <w:abstractNumId w:val="4"/>
  </w:num>
  <w:num w:numId="7" w16cid:durableId="728111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75"/>
    <w:rsid w:val="000529A5"/>
    <w:rsid w:val="00074AF2"/>
    <w:rsid w:val="000818AE"/>
    <w:rsid w:val="000822AA"/>
    <w:rsid w:val="00084FF6"/>
    <w:rsid w:val="00097F68"/>
    <w:rsid w:val="000A1135"/>
    <w:rsid w:val="000A37E7"/>
    <w:rsid w:val="000A629E"/>
    <w:rsid w:val="000A7079"/>
    <w:rsid w:val="000A75A9"/>
    <w:rsid w:val="000E3201"/>
    <w:rsid w:val="0012522F"/>
    <w:rsid w:val="00142B7F"/>
    <w:rsid w:val="0014778E"/>
    <w:rsid w:val="00151175"/>
    <w:rsid w:val="00155E22"/>
    <w:rsid w:val="001660C5"/>
    <w:rsid w:val="00183D37"/>
    <w:rsid w:val="001969AA"/>
    <w:rsid w:val="001F2E2C"/>
    <w:rsid w:val="00201397"/>
    <w:rsid w:val="0021693F"/>
    <w:rsid w:val="00217046"/>
    <w:rsid w:val="00240F5E"/>
    <w:rsid w:val="00242737"/>
    <w:rsid w:val="00293663"/>
    <w:rsid w:val="00296CB4"/>
    <w:rsid w:val="002A138B"/>
    <w:rsid w:val="002B1934"/>
    <w:rsid w:val="002B7B22"/>
    <w:rsid w:val="002F1A73"/>
    <w:rsid w:val="00302AF1"/>
    <w:rsid w:val="00333ABB"/>
    <w:rsid w:val="00354DA7"/>
    <w:rsid w:val="00370791"/>
    <w:rsid w:val="003A2A5F"/>
    <w:rsid w:val="003B5FEA"/>
    <w:rsid w:val="003C1A3B"/>
    <w:rsid w:val="003C52C5"/>
    <w:rsid w:val="003C5A61"/>
    <w:rsid w:val="003F3275"/>
    <w:rsid w:val="00416B78"/>
    <w:rsid w:val="00464880"/>
    <w:rsid w:val="00487EB5"/>
    <w:rsid w:val="004A4390"/>
    <w:rsid w:val="004A7F1B"/>
    <w:rsid w:val="004E6563"/>
    <w:rsid w:val="00522E22"/>
    <w:rsid w:val="005262DA"/>
    <w:rsid w:val="00526C92"/>
    <w:rsid w:val="00533266"/>
    <w:rsid w:val="00573FCA"/>
    <w:rsid w:val="005B4F8C"/>
    <w:rsid w:val="005B7927"/>
    <w:rsid w:val="005C6EB8"/>
    <w:rsid w:val="005D3E14"/>
    <w:rsid w:val="005D69DF"/>
    <w:rsid w:val="005F5507"/>
    <w:rsid w:val="005F636B"/>
    <w:rsid w:val="006066AF"/>
    <w:rsid w:val="00651CBA"/>
    <w:rsid w:val="006643F0"/>
    <w:rsid w:val="00690EEF"/>
    <w:rsid w:val="006967B2"/>
    <w:rsid w:val="006E07C4"/>
    <w:rsid w:val="006E1FCA"/>
    <w:rsid w:val="007110E0"/>
    <w:rsid w:val="007163A4"/>
    <w:rsid w:val="00752229"/>
    <w:rsid w:val="007540E6"/>
    <w:rsid w:val="007557C5"/>
    <w:rsid w:val="00780DD1"/>
    <w:rsid w:val="007A22F0"/>
    <w:rsid w:val="007B0096"/>
    <w:rsid w:val="007D5DBB"/>
    <w:rsid w:val="007D5DE9"/>
    <w:rsid w:val="007D6ABF"/>
    <w:rsid w:val="007F79C5"/>
    <w:rsid w:val="00834B3F"/>
    <w:rsid w:val="00842DAA"/>
    <w:rsid w:val="008444A4"/>
    <w:rsid w:val="008520A8"/>
    <w:rsid w:val="008744D1"/>
    <w:rsid w:val="00880D80"/>
    <w:rsid w:val="0089497E"/>
    <w:rsid w:val="008B7221"/>
    <w:rsid w:val="008C383B"/>
    <w:rsid w:val="008F5BCF"/>
    <w:rsid w:val="00900988"/>
    <w:rsid w:val="00905446"/>
    <w:rsid w:val="00906777"/>
    <w:rsid w:val="009159BC"/>
    <w:rsid w:val="009205CC"/>
    <w:rsid w:val="009436DB"/>
    <w:rsid w:val="009804AA"/>
    <w:rsid w:val="00992573"/>
    <w:rsid w:val="009A6BAE"/>
    <w:rsid w:val="009B2143"/>
    <w:rsid w:val="009B221F"/>
    <w:rsid w:val="00A17716"/>
    <w:rsid w:val="00A21970"/>
    <w:rsid w:val="00A22543"/>
    <w:rsid w:val="00A3354F"/>
    <w:rsid w:val="00A34E5B"/>
    <w:rsid w:val="00A40F1D"/>
    <w:rsid w:val="00A56C2D"/>
    <w:rsid w:val="00A725CA"/>
    <w:rsid w:val="00A77EE9"/>
    <w:rsid w:val="00A8121F"/>
    <w:rsid w:val="00A936EA"/>
    <w:rsid w:val="00AD2DE2"/>
    <w:rsid w:val="00AD2EC8"/>
    <w:rsid w:val="00AE1789"/>
    <w:rsid w:val="00B137E1"/>
    <w:rsid w:val="00B3506F"/>
    <w:rsid w:val="00B526C9"/>
    <w:rsid w:val="00B542B5"/>
    <w:rsid w:val="00B64E5D"/>
    <w:rsid w:val="00B80A2B"/>
    <w:rsid w:val="00B844B5"/>
    <w:rsid w:val="00B91C18"/>
    <w:rsid w:val="00BA1089"/>
    <w:rsid w:val="00BC2FCF"/>
    <w:rsid w:val="00BD6E40"/>
    <w:rsid w:val="00BE0678"/>
    <w:rsid w:val="00BE7BA3"/>
    <w:rsid w:val="00BF1407"/>
    <w:rsid w:val="00BF6335"/>
    <w:rsid w:val="00C2635E"/>
    <w:rsid w:val="00C574EC"/>
    <w:rsid w:val="00C61590"/>
    <w:rsid w:val="00C71806"/>
    <w:rsid w:val="00C95E9E"/>
    <w:rsid w:val="00CA128C"/>
    <w:rsid w:val="00CA257E"/>
    <w:rsid w:val="00CA619B"/>
    <w:rsid w:val="00CA7951"/>
    <w:rsid w:val="00CD485A"/>
    <w:rsid w:val="00CD5D6C"/>
    <w:rsid w:val="00CF35AC"/>
    <w:rsid w:val="00D570CD"/>
    <w:rsid w:val="00D95966"/>
    <w:rsid w:val="00DC1CBD"/>
    <w:rsid w:val="00E40C48"/>
    <w:rsid w:val="00E70675"/>
    <w:rsid w:val="00E8226C"/>
    <w:rsid w:val="00E82865"/>
    <w:rsid w:val="00E94CF3"/>
    <w:rsid w:val="00EA05DE"/>
    <w:rsid w:val="00EA2E7A"/>
    <w:rsid w:val="00EB4816"/>
    <w:rsid w:val="00EF2DAE"/>
    <w:rsid w:val="00EF50C8"/>
    <w:rsid w:val="00F0067A"/>
    <w:rsid w:val="00F12658"/>
    <w:rsid w:val="00F35591"/>
    <w:rsid w:val="00F35E18"/>
    <w:rsid w:val="00F3769B"/>
    <w:rsid w:val="00F6226B"/>
    <w:rsid w:val="00FA1BA2"/>
    <w:rsid w:val="00FB218B"/>
    <w:rsid w:val="00FC42F8"/>
    <w:rsid w:val="00FC7867"/>
    <w:rsid w:val="00FD1878"/>
    <w:rsid w:val="00FE4DCD"/>
    <w:rsid w:val="00FE544B"/>
    <w:rsid w:val="00FE67F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B2BC"/>
  <w15:chartTrackingRefBased/>
  <w15:docId w15:val="{AC2BD0E8-0FA1-4D50-A4E1-FE1393B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75"/>
    <w:rPr>
      <w:rFonts w:eastAsiaTheme="majorEastAsia" w:cstheme="majorBidi"/>
      <w:color w:val="272727" w:themeColor="text1" w:themeTint="D8"/>
    </w:rPr>
  </w:style>
  <w:style w:type="paragraph" w:styleId="Title">
    <w:name w:val="Title"/>
    <w:basedOn w:val="Normal"/>
    <w:next w:val="Normal"/>
    <w:link w:val="TitleChar"/>
    <w:uiPriority w:val="10"/>
    <w:qFormat/>
    <w:rsid w:val="00E7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75"/>
    <w:pPr>
      <w:spacing w:before="160"/>
      <w:jc w:val="center"/>
    </w:pPr>
    <w:rPr>
      <w:i/>
      <w:iCs/>
      <w:color w:val="404040" w:themeColor="text1" w:themeTint="BF"/>
    </w:rPr>
  </w:style>
  <w:style w:type="character" w:customStyle="1" w:styleId="QuoteChar">
    <w:name w:val="Quote Char"/>
    <w:basedOn w:val="DefaultParagraphFont"/>
    <w:link w:val="Quote"/>
    <w:uiPriority w:val="29"/>
    <w:rsid w:val="00E70675"/>
    <w:rPr>
      <w:i/>
      <w:iCs/>
      <w:color w:val="404040" w:themeColor="text1" w:themeTint="BF"/>
    </w:rPr>
  </w:style>
  <w:style w:type="paragraph" w:styleId="ListParagraph">
    <w:name w:val="List Paragraph"/>
    <w:basedOn w:val="Normal"/>
    <w:uiPriority w:val="34"/>
    <w:qFormat/>
    <w:rsid w:val="00E70675"/>
    <w:pPr>
      <w:ind w:left="720"/>
      <w:contextualSpacing/>
    </w:pPr>
  </w:style>
  <w:style w:type="character" w:styleId="IntenseEmphasis">
    <w:name w:val="Intense Emphasis"/>
    <w:basedOn w:val="DefaultParagraphFont"/>
    <w:uiPriority w:val="21"/>
    <w:qFormat/>
    <w:rsid w:val="00E70675"/>
    <w:rPr>
      <w:i/>
      <w:iCs/>
      <w:color w:val="0F4761" w:themeColor="accent1" w:themeShade="BF"/>
    </w:rPr>
  </w:style>
  <w:style w:type="paragraph" w:styleId="IntenseQuote">
    <w:name w:val="Intense Quote"/>
    <w:basedOn w:val="Normal"/>
    <w:next w:val="Normal"/>
    <w:link w:val="IntenseQuoteChar"/>
    <w:uiPriority w:val="30"/>
    <w:qFormat/>
    <w:rsid w:val="00E7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75"/>
    <w:rPr>
      <w:i/>
      <w:iCs/>
      <w:color w:val="0F4761" w:themeColor="accent1" w:themeShade="BF"/>
    </w:rPr>
  </w:style>
  <w:style w:type="character" w:styleId="IntenseReference">
    <w:name w:val="Intense Reference"/>
    <w:basedOn w:val="DefaultParagraphFont"/>
    <w:uiPriority w:val="32"/>
    <w:qFormat/>
    <w:rsid w:val="00E70675"/>
    <w:rPr>
      <w:b/>
      <w:bCs/>
      <w:smallCaps/>
      <w:color w:val="0F4761" w:themeColor="accent1" w:themeShade="BF"/>
      <w:spacing w:val="5"/>
    </w:rPr>
  </w:style>
  <w:style w:type="character" w:styleId="Hyperlink">
    <w:name w:val="Hyperlink"/>
    <w:basedOn w:val="DefaultParagraphFont"/>
    <w:uiPriority w:val="99"/>
    <w:unhideWhenUsed/>
    <w:rsid w:val="00074AF2"/>
    <w:rPr>
      <w:color w:val="467886" w:themeColor="hyperlink"/>
      <w:u w:val="single"/>
    </w:rPr>
  </w:style>
  <w:style w:type="character" w:styleId="UnresolvedMention">
    <w:name w:val="Unresolved Mention"/>
    <w:basedOn w:val="DefaultParagraphFont"/>
    <w:uiPriority w:val="99"/>
    <w:semiHidden/>
    <w:unhideWhenUsed/>
    <w:rsid w:val="00074AF2"/>
    <w:rPr>
      <w:color w:val="605E5C"/>
      <w:shd w:val="clear" w:color="auto" w:fill="E1DFDD"/>
    </w:rPr>
  </w:style>
  <w:style w:type="character" w:styleId="FollowedHyperlink">
    <w:name w:val="FollowedHyperlink"/>
    <w:basedOn w:val="DefaultParagraphFont"/>
    <w:uiPriority w:val="99"/>
    <w:semiHidden/>
    <w:unhideWhenUsed/>
    <w:rsid w:val="00074AF2"/>
    <w:rPr>
      <w:color w:val="96607D" w:themeColor="followedHyperlink"/>
      <w:u w:val="single"/>
    </w:rPr>
  </w:style>
  <w:style w:type="paragraph" w:styleId="Header">
    <w:name w:val="header"/>
    <w:basedOn w:val="Normal"/>
    <w:link w:val="HeaderChar"/>
    <w:uiPriority w:val="99"/>
    <w:unhideWhenUsed/>
    <w:rsid w:val="008B72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7221"/>
  </w:style>
  <w:style w:type="paragraph" w:styleId="Footer">
    <w:name w:val="footer"/>
    <w:basedOn w:val="Normal"/>
    <w:link w:val="FooterChar"/>
    <w:uiPriority w:val="99"/>
    <w:unhideWhenUsed/>
    <w:rsid w:val="008B72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B7221"/>
  </w:style>
  <w:style w:type="character" w:styleId="CommentReference">
    <w:name w:val="annotation reference"/>
    <w:basedOn w:val="DefaultParagraphFont"/>
    <w:uiPriority w:val="99"/>
    <w:semiHidden/>
    <w:unhideWhenUsed/>
    <w:rsid w:val="00293663"/>
    <w:rPr>
      <w:sz w:val="16"/>
      <w:szCs w:val="16"/>
    </w:rPr>
  </w:style>
  <w:style w:type="paragraph" w:styleId="CommentText">
    <w:name w:val="annotation text"/>
    <w:basedOn w:val="Normal"/>
    <w:link w:val="CommentTextChar"/>
    <w:uiPriority w:val="99"/>
    <w:unhideWhenUsed/>
    <w:rsid w:val="00293663"/>
    <w:pPr>
      <w:spacing w:line="240" w:lineRule="auto"/>
    </w:pPr>
    <w:rPr>
      <w:sz w:val="20"/>
      <w:szCs w:val="20"/>
    </w:rPr>
  </w:style>
  <w:style w:type="character" w:customStyle="1" w:styleId="CommentTextChar">
    <w:name w:val="Comment Text Char"/>
    <w:basedOn w:val="DefaultParagraphFont"/>
    <w:link w:val="CommentText"/>
    <w:uiPriority w:val="99"/>
    <w:rsid w:val="00293663"/>
    <w:rPr>
      <w:sz w:val="20"/>
      <w:szCs w:val="20"/>
    </w:rPr>
  </w:style>
  <w:style w:type="paragraph" w:styleId="CommentSubject">
    <w:name w:val="annotation subject"/>
    <w:basedOn w:val="CommentText"/>
    <w:next w:val="CommentText"/>
    <w:link w:val="CommentSubjectChar"/>
    <w:uiPriority w:val="99"/>
    <w:semiHidden/>
    <w:unhideWhenUsed/>
    <w:rsid w:val="00293663"/>
    <w:rPr>
      <w:b/>
      <w:bCs/>
    </w:rPr>
  </w:style>
  <w:style w:type="character" w:customStyle="1" w:styleId="CommentSubjectChar">
    <w:name w:val="Comment Subject Char"/>
    <w:basedOn w:val="CommentTextChar"/>
    <w:link w:val="CommentSubject"/>
    <w:uiPriority w:val="99"/>
    <w:semiHidden/>
    <w:rsid w:val="002936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ikrkt@lrs.lt" TargetMode="External"/><Relationship Id="rId13" Type="http://schemas.openxmlformats.org/officeDocument/2006/relationships/hyperlink" Target="mailto:dokumentai@stt.lt" TargetMode="External"/><Relationship Id="rId3" Type="http://schemas.openxmlformats.org/officeDocument/2006/relationships/settings" Target="settings.xml"/><Relationship Id="rId7" Type="http://schemas.openxmlformats.org/officeDocument/2006/relationships/hyperlink" Target="mailto:info@greitojipagalba.lt" TargetMode="External"/><Relationship Id="rId12" Type="http://schemas.openxmlformats.org/officeDocument/2006/relationships/hyperlink" Target="mailto:info@vd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spvt@vaspvt.gov.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nisterija@sam.lt" TargetMode="External"/><Relationship Id="rId4" Type="http://schemas.openxmlformats.org/officeDocument/2006/relationships/webSettings" Target="webSettings.xml"/><Relationship Id="rId9" Type="http://schemas.openxmlformats.org/officeDocument/2006/relationships/hyperlink" Target="mailto:lrvkanceliarija@lrv.lt" TargetMode="External"/><Relationship Id="rId14" Type="http://schemas.openxmlformats.org/officeDocument/2006/relationships/hyperlink" Target="https://sam.lrv.lt/lt/veiklos-sritys/asmens-sveikatos-prieziura/kompetenciju-centru-ir-regioninio-bendradarbiavimo-modeliu-pagristos-asmens-sveikatos-prieziuros-istaigu-tinklo-vystymas/greitosios-medicinos-pagalbos-gmp-pertv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11</Pages>
  <Words>18696</Words>
  <Characters>10658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Gavrilov | ELSKI</dc:creator>
  <cp:keywords/>
  <dc:description/>
  <cp:lastModifiedBy>Andrej Rudanov</cp:lastModifiedBy>
  <cp:revision>23</cp:revision>
  <dcterms:created xsi:type="dcterms:W3CDTF">2026-03-30T18:12:00Z</dcterms:created>
  <dcterms:modified xsi:type="dcterms:W3CDTF">2026-03-30T22:21:00Z</dcterms:modified>
</cp:coreProperties>
</file>