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DCD2C" w14:textId="2CCC7C2A" w:rsidR="00074312" w:rsidRPr="00B77CCB" w:rsidRDefault="00BE1D03" w:rsidP="00B77CCB">
      <w:pPr>
        <w:tabs>
          <w:tab w:val="left" w:pos="7343"/>
        </w:tabs>
        <w:spacing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Lietuvos </w:t>
      </w:r>
      <w:r w:rsidR="00607F3D" w:rsidRPr="00B77CCB">
        <w:rPr>
          <w:rFonts w:ascii="Times New Roman" w:eastAsia="Times New Roman" w:hAnsi="Times New Roman" w:cs="Times New Roman"/>
          <w:sz w:val="24"/>
          <w:szCs w:val="24"/>
          <w:lang w:val="lt-LT"/>
        </w:rPr>
        <w:t>R</w:t>
      </w:r>
      <w:r w:rsidRPr="00B77CCB">
        <w:rPr>
          <w:rFonts w:ascii="Times New Roman" w:eastAsia="Times New Roman" w:hAnsi="Times New Roman" w:cs="Times New Roman"/>
          <w:sz w:val="24"/>
          <w:szCs w:val="24"/>
          <w:lang w:val="lt-LT"/>
        </w:rPr>
        <w:t>espublikos Prezidentui</w:t>
      </w:r>
      <w:r w:rsidR="00B77CCB">
        <w:rPr>
          <w:rFonts w:ascii="Times New Roman" w:eastAsia="Times New Roman" w:hAnsi="Times New Roman" w:cs="Times New Roman"/>
          <w:sz w:val="24"/>
          <w:szCs w:val="24"/>
          <w:lang w:val="lt-LT"/>
        </w:rPr>
        <w:tab/>
      </w:r>
      <w:r w:rsidR="00B77CCB">
        <w:rPr>
          <w:rFonts w:ascii="Times New Roman" w:eastAsia="Times New Roman" w:hAnsi="Times New Roman" w:cs="Times New Roman"/>
          <w:sz w:val="24"/>
          <w:szCs w:val="24"/>
          <w:lang w:val="lt-LT"/>
        </w:rPr>
        <w:tab/>
      </w:r>
      <w:r w:rsidR="00B77CCB">
        <w:rPr>
          <w:rFonts w:ascii="Times New Roman" w:eastAsia="Times New Roman" w:hAnsi="Times New Roman" w:cs="Times New Roman"/>
          <w:sz w:val="24"/>
          <w:szCs w:val="24"/>
          <w:lang w:val="en-US"/>
        </w:rPr>
        <w:t>2026-10-12</w:t>
      </w:r>
      <w:r w:rsidR="00B77CCB">
        <w:rPr>
          <w:rFonts w:ascii="Times New Roman" w:eastAsia="Times New Roman" w:hAnsi="Times New Roman" w:cs="Times New Roman"/>
          <w:sz w:val="24"/>
          <w:szCs w:val="24"/>
          <w:lang w:val="lt-LT"/>
        </w:rPr>
        <w:tab/>
      </w:r>
      <w:r w:rsidR="00074312" w:rsidRPr="00B77CCB">
        <w:rPr>
          <w:rFonts w:ascii="Times New Roman" w:eastAsia="Times New Roman" w:hAnsi="Times New Roman" w:cs="Times New Roman"/>
          <w:sz w:val="24"/>
          <w:szCs w:val="24"/>
          <w:lang w:val="lt-LT"/>
        </w:rPr>
        <w:br/>
        <w:t>Gitanui Nausėdai</w:t>
      </w:r>
      <w:r w:rsidR="00074312" w:rsidRPr="00B77CCB">
        <w:rPr>
          <w:rFonts w:ascii="Times New Roman" w:eastAsia="Times New Roman" w:hAnsi="Times New Roman" w:cs="Times New Roman"/>
          <w:sz w:val="24"/>
          <w:szCs w:val="24"/>
          <w:lang w:val="lt-LT"/>
        </w:rPr>
        <w:br/>
      </w:r>
    </w:p>
    <w:p w14:paraId="00000001" w14:textId="5F6186E9" w:rsidR="00B17014" w:rsidRPr="00B77CCB" w:rsidRDefault="00BE1D03" w:rsidP="00607F3D">
      <w:pPr>
        <w:spacing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Ministrui pirmininkui</w:t>
      </w:r>
      <w:r w:rsidR="00074312" w:rsidRPr="00B77CCB">
        <w:rPr>
          <w:rFonts w:ascii="Times New Roman" w:eastAsia="Times New Roman" w:hAnsi="Times New Roman" w:cs="Times New Roman"/>
          <w:sz w:val="24"/>
          <w:szCs w:val="24"/>
          <w:lang w:val="lt-LT"/>
        </w:rPr>
        <w:br/>
        <w:t>Mindaugui Sinkevičiui</w:t>
      </w:r>
      <w:r w:rsidR="00074312" w:rsidRPr="00B77CCB">
        <w:rPr>
          <w:rFonts w:ascii="Times New Roman" w:eastAsia="Times New Roman" w:hAnsi="Times New Roman" w:cs="Times New Roman"/>
          <w:sz w:val="24"/>
          <w:szCs w:val="24"/>
          <w:lang w:val="lt-LT"/>
        </w:rPr>
        <w:br/>
      </w:r>
    </w:p>
    <w:p w14:paraId="00000002" w14:textId="391E6482" w:rsidR="00B17014" w:rsidRPr="00B77CCB" w:rsidRDefault="00BE1D03">
      <w:pPr>
        <w:spacing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Vidaus reikalų ministrui</w:t>
      </w:r>
    </w:p>
    <w:p w14:paraId="5E02A4B8" w14:textId="71704778" w:rsidR="00074312" w:rsidRPr="00B77CCB" w:rsidRDefault="00074312">
      <w:pPr>
        <w:spacing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Martynui Katelynui</w:t>
      </w:r>
    </w:p>
    <w:p w14:paraId="7B72B615" w14:textId="77777777" w:rsidR="00074312" w:rsidRPr="00B77CCB" w:rsidRDefault="00074312">
      <w:pPr>
        <w:spacing w:line="342" w:lineRule="auto"/>
        <w:jc w:val="both"/>
        <w:rPr>
          <w:rFonts w:ascii="Times New Roman" w:eastAsia="Times New Roman" w:hAnsi="Times New Roman" w:cs="Times New Roman"/>
          <w:sz w:val="24"/>
          <w:szCs w:val="24"/>
          <w:lang w:val="lt-LT"/>
        </w:rPr>
      </w:pPr>
    </w:p>
    <w:p w14:paraId="637BBD67" w14:textId="77777777" w:rsidR="00074312" w:rsidRPr="00B77CCB" w:rsidRDefault="00BE1D03" w:rsidP="00607F3D">
      <w:pPr>
        <w:spacing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Socialinės apsaugos ir darbo ministrei</w:t>
      </w:r>
    </w:p>
    <w:p w14:paraId="1E57B286" w14:textId="77777777" w:rsidR="00074312" w:rsidRPr="00B77CCB" w:rsidRDefault="00074312" w:rsidP="00607F3D">
      <w:pPr>
        <w:spacing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Ingai Ruginienei</w:t>
      </w:r>
    </w:p>
    <w:p w14:paraId="7AC04E9E" w14:textId="77777777" w:rsidR="00074312" w:rsidRPr="00B77CCB" w:rsidRDefault="00074312" w:rsidP="00607F3D">
      <w:pPr>
        <w:spacing w:line="342" w:lineRule="auto"/>
        <w:rPr>
          <w:rFonts w:ascii="Times New Roman" w:eastAsia="Times New Roman" w:hAnsi="Times New Roman" w:cs="Times New Roman"/>
          <w:sz w:val="24"/>
          <w:szCs w:val="24"/>
          <w:lang w:val="lt-LT"/>
        </w:rPr>
      </w:pPr>
    </w:p>
    <w:p w14:paraId="00000003" w14:textId="40819411" w:rsidR="00B17014" w:rsidRPr="00081DF7" w:rsidRDefault="00BE1D03" w:rsidP="00607F3D">
      <w:pPr>
        <w:spacing w:line="342" w:lineRule="auto"/>
        <w:rPr>
          <w:rFonts w:ascii="Times New Roman" w:eastAsia="Times New Roman" w:hAnsi="Times New Roman" w:cs="Times New Roman"/>
          <w:i/>
          <w:sz w:val="24"/>
          <w:szCs w:val="24"/>
          <w:lang w:val="lt-LT"/>
        </w:rPr>
      </w:pPr>
      <w:r w:rsidRPr="00B77CCB">
        <w:rPr>
          <w:rFonts w:ascii="Times New Roman" w:eastAsia="Times New Roman" w:hAnsi="Times New Roman" w:cs="Times New Roman"/>
          <w:sz w:val="24"/>
          <w:szCs w:val="24"/>
          <w:lang w:val="lt-LT"/>
        </w:rPr>
        <w:t xml:space="preserve">Lietuvos </w:t>
      </w:r>
      <w:r w:rsidR="00607F3D" w:rsidRPr="00B77CCB">
        <w:rPr>
          <w:rFonts w:ascii="Times New Roman" w:eastAsia="Times New Roman" w:hAnsi="Times New Roman" w:cs="Times New Roman"/>
          <w:sz w:val="24"/>
          <w:szCs w:val="24"/>
          <w:lang w:val="lt-LT"/>
        </w:rPr>
        <w:t>Re</w:t>
      </w:r>
      <w:r w:rsidRPr="00B77CCB">
        <w:rPr>
          <w:rFonts w:ascii="Times New Roman" w:eastAsia="Times New Roman" w:hAnsi="Times New Roman" w:cs="Times New Roman"/>
          <w:sz w:val="24"/>
          <w:szCs w:val="24"/>
          <w:lang w:val="lt-LT"/>
        </w:rPr>
        <w:t>spublikos Seimo nariams</w:t>
      </w:r>
      <w:r w:rsidR="00081DF7">
        <w:rPr>
          <w:rFonts w:ascii="Times New Roman" w:eastAsia="Times New Roman" w:hAnsi="Times New Roman" w:cs="Times New Roman"/>
          <w:sz w:val="24"/>
          <w:szCs w:val="24"/>
          <w:lang w:val="lt-LT"/>
        </w:rPr>
        <w:br/>
      </w:r>
      <w:r w:rsidR="00081DF7">
        <w:rPr>
          <w:rFonts w:ascii="Times New Roman" w:eastAsia="Times New Roman" w:hAnsi="Times New Roman" w:cs="Times New Roman"/>
          <w:i/>
          <w:sz w:val="24"/>
          <w:szCs w:val="24"/>
          <w:lang w:val="lt-LT"/>
        </w:rPr>
        <w:t>Siunčiame tik el. paštu</w:t>
      </w:r>
    </w:p>
    <w:p w14:paraId="65622CE9" w14:textId="77777777" w:rsidR="00074312" w:rsidRPr="00B77CCB" w:rsidRDefault="00074312" w:rsidP="00607F3D">
      <w:pPr>
        <w:spacing w:line="342" w:lineRule="auto"/>
        <w:rPr>
          <w:rFonts w:ascii="Times New Roman" w:eastAsia="Times New Roman" w:hAnsi="Times New Roman" w:cs="Times New Roman"/>
          <w:sz w:val="24"/>
          <w:szCs w:val="24"/>
          <w:lang w:val="lt-LT"/>
        </w:rPr>
      </w:pPr>
    </w:p>
    <w:p w14:paraId="00000004" w14:textId="3BC431D9" w:rsidR="00B17014" w:rsidRPr="00B77CCB" w:rsidRDefault="00BE1D03">
      <w:pPr>
        <w:spacing w:line="342" w:lineRule="auto"/>
        <w:jc w:val="center"/>
        <w:rPr>
          <w:rFonts w:ascii="Times New Roman" w:eastAsia="Times New Roman" w:hAnsi="Times New Roman" w:cs="Times New Roman"/>
          <w:bCs/>
          <w:sz w:val="24"/>
          <w:szCs w:val="24"/>
          <w:lang w:val="lt-LT"/>
        </w:rPr>
      </w:pPr>
      <w:r w:rsidRPr="00B77CCB">
        <w:rPr>
          <w:rFonts w:ascii="Times New Roman" w:eastAsia="Times New Roman" w:hAnsi="Times New Roman" w:cs="Times New Roman"/>
          <w:b/>
          <w:bCs/>
          <w:sz w:val="28"/>
          <w:szCs w:val="24"/>
          <w:lang w:val="lt-LT"/>
        </w:rPr>
        <w:t>Dėl terminuotų darbo leidimų pasiūlymo</w:t>
      </w:r>
      <w:r w:rsidR="00074312" w:rsidRPr="00B77CCB">
        <w:rPr>
          <w:rFonts w:ascii="Times New Roman" w:eastAsia="Times New Roman" w:hAnsi="Times New Roman" w:cs="Times New Roman"/>
          <w:b/>
          <w:bCs/>
          <w:sz w:val="24"/>
          <w:szCs w:val="24"/>
          <w:lang w:val="lt-LT"/>
        </w:rPr>
        <w:br/>
      </w:r>
    </w:p>
    <w:p w14:paraId="00000005" w14:textId="5E082464"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Lietuvoje veikiančios profesinės sąjungos, atstovaujančios platų Lietuvos darbuotojų ratą, išanalizavo Lietuvos Respublikos Prezidento pateiktus pasiūlymus dėl terminuotų darbo leidimų įvedimo ir teikia bendrą poziciją. </w:t>
      </w:r>
      <w:r w:rsidRPr="00B77CCB">
        <w:rPr>
          <w:rFonts w:ascii="Times New Roman" w:eastAsia="Times New Roman" w:hAnsi="Times New Roman" w:cs="Times New Roman"/>
          <w:b/>
          <w:bCs/>
          <w:sz w:val="24"/>
          <w:szCs w:val="24"/>
          <w:lang w:val="lt-LT"/>
        </w:rPr>
        <w:t>Darbuotojams atstovaujančios organiz</w:t>
      </w:r>
      <w:r w:rsidRPr="00B77CCB">
        <w:rPr>
          <w:rFonts w:ascii="Times New Roman" w:eastAsia="Times New Roman" w:hAnsi="Times New Roman" w:cs="Times New Roman"/>
          <w:b/>
          <w:bCs/>
          <w:sz w:val="24"/>
          <w:szCs w:val="24"/>
          <w:lang w:val="lt-LT"/>
        </w:rPr>
        <w:t>acijos neigiamai vertina siūlomus pakeitimus,</w:t>
      </w:r>
      <w:r w:rsidR="00EE4B05" w:rsidRPr="00B77CCB">
        <w:rPr>
          <w:rFonts w:ascii="Times New Roman" w:eastAsia="Times New Roman" w:hAnsi="Times New Roman" w:cs="Times New Roman"/>
          <w:b/>
          <w:bCs/>
          <w:sz w:val="24"/>
          <w:szCs w:val="24"/>
          <w:lang w:val="lt-LT"/>
        </w:rPr>
        <w:t xml:space="preserve"> kategoriškai jiems nepritaria,</w:t>
      </w:r>
      <w:r w:rsidRPr="00B77CCB">
        <w:rPr>
          <w:rFonts w:ascii="Times New Roman" w:eastAsia="Times New Roman" w:hAnsi="Times New Roman" w:cs="Times New Roman"/>
          <w:b/>
          <w:bCs/>
          <w:sz w:val="24"/>
          <w:szCs w:val="24"/>
          <w:lang w:val="lt-LT"/>
        </w:rPr>
        <w:t xml:space="preserve"> </w:t>
      </w:r>
      <w:r w:rsidRPr="00B77CCB">
        <w:rPr>
          <w:rFonts w:ascii="Times New Roman" w:eastAsia="Times New Roman" w:hAnsi="Times New Roman" w:cs="Times New Roman"/>
          <w:sz w:val="24"/>
          <w:szCs w:val="24"/>
          <w:lang w:val="lt-LT"/>
        </w:rPr>
        <w:t>atkreipia dėmesį į dialogo su darbuotojų atstovais trūkumą bei nepakankamai įvertintas rizikas darbo rinkoje, kurias gali sukelti nekvalifikuotų darbuotojų iš trečiųjų šalių įdarb</w:t>
      </w:r>
      <w:r w:rsidRPr="00B77CCB">
        <w:rPr>
          <w:rFonts w:ascii="Times New Roman" w:eastAsia="Times New Roman" w:hAnsi="Times New Roman" w:cs="Times New Roman"/>
          <w:sz w:val="24"/>
          <w:szCs w:val="24"/>
          <w:lang w:val="lt-LT"/>
        </w:rPr>
        <w:t>inimo ir leidimų išdavimo tvarkos supaprastinimas</w:t>
      </w:r>
      <w:r w:rsidR="00EE4B05" w:rsidRPr="00B77CCB">
        <w:rPr>
          <w:rFonts w:ascii="Times New Roman" w:eastAsia="Times New Roman" w:hAnsi="Times New Roman" w:cs="Times New Roman"/>
          <w:sz w:val="24"/>
          <w:szCs w:val="24"/>
          <w:lang w:val="lt-LT"/>
        </w:rPr>
        <w:t>.</w:t>
      </w:r>
    </w:p>
    <w:p w14:paraId="00000006" w14:textId="1E21D710" w:rsidR="00B17014" w:rsidRPr="00B77CCB" w:rsidRDefault="00FF01A6">
      <w:pPr>
        <w:pStyle w:val="Antrat2"/>
        <w:keepNext w:val="0"/>
        <w:keepLines w:val="0"/>
        <w:spacing w:after="80" w:line="342" w:lineRule="auto"/>
        <w:jc w:val="center"/>
        <w:rPr>
          <w:rFonts w:ascii="Times New Roman" w:eastAsia="Times New Roman" w:hAnsi="Times New Roman" w:cs="Times New Roman"/>
          <w:b/>
          <w:bCs/>
          <w:sz w:val="24"/>
          <w:szCs w:val="24"/>
          <w:lang w:val="lt-LT"/>
        </w:rPr>
      </w:pPr>
      <w:bookmarkStart w:id="0" w:name="_gondi0rq40ow" w:colFirst="0" w:colLast="0"/>
      <w:bookmarkEnd w:id="0"/>
      <w:r>
        <w:rPr>
          <w:rFonts w:ascii="Times New Roman" w:eastAsia="Times New Roman" w:hAnsi="Times New Roman" w:cs="Times New Roman"/>
          <w:b/>
          <w:bCs/>
          <w:sz w:val="24"/>
          <w:szCs w:val="24"/>
          <w:lang w:val="lt-LT"/>
        </w:rPr>
        <w:t>Projektu s</w:t>
      </w:r>
      <w:r w:rsidR="00BE1D03" w:rsidRPr="00B77CCB">
        <w:rPr>
          <w:rFonts w:ascii="Times New Roman" w:eastAsia="Times New Roman" w:hAnsi="Times New Roman" w:cs="Times New Roman"/>
          <w:b/>
          <w:bCs/>
          <w:sz w:val="24"/>
          <w:szCs w:val="24"/>
          <w:lang w:val="lt-LT"/>
        </w:rPr>
        <w:t>iūlomi pokyčiai</w:t>
      </w:r>
      <w:bookmarkStart w:id="1" w:name="_GoBack"/>
      <w:bookmarkEnd w:id="1"/>
    </w:p>
    <w:p w14:paraId="00000007"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lastRenderedPageBreak/>
        <w:t>Lietuvos Respublikos Prezidentas pateikė pasiūlymus dėl Lietuvos Respublikos įstatymo „Dėl užsieniečių teisinės padėties“ pakeitimo</w:t>
      </w:r>
      <w:r w:rsidRPr="00B77CCB">
        <w:rPr>
          <w:rFonts w:ascii="Times New Roman" w:eastAsia="Times New Roman" w:hAnsi="Times New Roman" w:cs="Times New Roman"/>
          <w:sz w:val="24"/>
          <w:szCs w:val="24"/>
          <w:vertAlign w:val="superscript"/>
          <w:lang w:val="lt-LT"/>
        </w:rPr>
        <w:footnoteReference w:id="1"/>
      </w:r>
      <w:r w:rsidRPr="00B77CCB">
        <w:rPr>
          <w:rFonts w:ascii="Times New Roman" w:eastAsia="Times New Roman" w:hAnsi="Times New Roman" w:cs="Times New Roman"/>
          <w:sz w:val="24"/>
          <w:szCs w:val="24"/>
          <w:lang w:val="lt-LT"/>
        </w:rPr>
        <w:t>. Siūloma įvesti naują užsieniečių buvimo Lietuvoje pagr</w:t>
      </w:r>
      <w:r w:rsidRPr="00B77CCB">
        <w:rPr>
          <w:rFonts w:ascii="Times New Roman" w:eastAsia="Times New Roman" w:hAnsi="Times New Roman" w:cs="Times New Roman"/>
          <w:sz w:val="24"/>
          <w:szCs w:val="24"/>
          <w:lang w:val="lt-LT"/>
        </w:rPr>
        <w:t>indą – terminuotą darbo leidimą.</w:t>
      </w:r>
    </w:p>
    <w:p w14:paraId="00000008"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A</w:t>
      </w:r>
      <w:r w:rsidRPr="00B77CCB">
        <w:rPr>
          <w:rFonts w:ascii="Times New Roman" w:eastAsia="Times New Roman" w:hAnsi="Times New Roman" w:cs="Times New Roman"/>
          <w:sz w:val="24"/>
          <w:szCs w:val="24"/>
          <w:lang w:val="lt-LT"/>
        </w:rPr>
        <w:t>iškinamajame rašte nurodoma, kad siekiama migracijos srautus skaidyti į dvi grupes: užsieniečius, kurie atvyksta į Lietuvą integruotis ir ilgiau gyventi šalyje, bei užsieniečius, kurie atvyksta tik darbo tikslais. Pirmajai</w:t>
      </w:r>
      <w:r w:rsidRPr="00B77CCB">
        <w:rPr>
          <w:rFonts w:ascii="Times New Roman" w:eastAsia="Times New Roman" w:hAnsi="Times New Roman" w:cs="Times New Roman"/>
          <w:sz w:val="24"/>
          <w:szCs w:val="24"/>
          <w:lang w:val="lt-LT"/>
        </w:rPr>
        <w:t xml:space="preserve"> grupei būtų taikomi esami laikinojo ir nuolatinio leidimo gyventi režimai, antrajai – naujas terminuoto darbo leidimo modelis.</w:t>
      </w:r>
    </w:p>
    <w:p w14:paraId="00000009"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Aiškinamajame rašte</w:t>
      </w:r>
      <w:r w:rsidRPr="00B77CCB">
        <w:rPr>
          <w:rFonts w:ascii="Times New Roman" w:eastAsia="Times New Roman" w:hAnsi="Times New Roman" w:cs="Times New Roman"/>
          <w:sz w:val="24"/>
          <w:szCs w:val="24"/>
          <w:vertAlign w:val="superscript"/>
          <w:lang w:val="lt-LT"/>
        </w:rPr>
        <w:footnoteReference w:id="2"/>
      </w:r>
      <w:r w:rsidRPr="00B77CCB">
        <w:rPr>
          <w:rFonts w:ascii="Times New Roman" w:eastAsia="Times New Roman" w:hAnsi="Times New Roman" w:cs="Times New Roman"/>
          <w:sz w:val="24"/>
          <w:szCs w:val="24"/>
          <w:lang w:val="lt-LT"/>
        </w:rPr>
        <w:t xml:space="preserve"> taip pat pažymima, kad siūlomu reguliavimu siekiama sudaryti sąlygas tenkinti verslo poreikius laikinai dar</w:t>
      </w:r>
      <w:r w:rsidRPr="00B77CCB">
        <w:rPr>
          <w:rFonts w:ascii="Times New Roman" w:eastAsia="Times New Roman" w:hAnsi="Times New Roman" w:cs="Times New Roman"/>
          <w:sz w:val="24"/>
          <w:szCs w:val="24"/>
          <w:lang w:val="lt-LT"/>
        </w:rPr>
        <w:t>bo jėgai, kartu aiškiau atribojant šios darbuotojų grupės teisinį statusą Lietuvoje. Tam numatomi mažesni kalbos mokėjimo reikalavimai bei ribojamos galimybės tęsti gyvenimą Lietuvoje pasibaigus leidimo galiojimo terminui.</w:t>
      </w:r>
    </w:p>
    <w:p w14:paraId="0000000A"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Lyginant su šiuo metu galiojančiu</w:t>
      </w:r>
      <w:r w:rsidRPr="00B77CCB">
        <w:rPr>
          <w:rFonts w:ascii="Times New Roman" w:eastAsia="Times New Roman" w:hAnsi="Times New Roman" w:cs="Times New Roman"/>
          <w:sz w:val="24"/>
          <w:szCs w:val="24"/>
          <w:lang w:val="lt-LT"/>
        </w:rPr>
        <w:t xml:space="preserve"> teisiniu reguliavimu, siūlomi pakeitimai darbuotojų padėtį keistų šiais aspektais:</w:t>
      </w:r>
    </w:p>
    <w:p w14:paraId="0000000B" w14:textId="77777777" w:rsidR="00B17014" w:rsidRPr="00B77CCB" w:rsidRDefault="00BE1D03">
      <w:pPr>
        <w:spacing w:line="342" w:lineRule="auto"/>
        <w:jc w:val="both"/>
        <w:rPr>
          <w:rFonts w:ascii="Times New Roman" w:eastAsia="Times New Roman" w:hAnsi="Times New Roman" w:cs="Times New Roman"/>
          <w:b/>
          <w:bCs/>
          <w:sz w:val="24"/>
          <w:szCs w:val="24"/>
          <w:lang w:val="lt-LT"/>
        </w:rPr>
      </w:pPr>
      <w:r w:rsidRPr="00B77CCB">
        <w:rPr>
          <w:rFonts w:ascii="Times New Roman" w:eastAsia="Times New Roman" w:hAnsi="Times New Roman" w:cs="Times New Roman"/>
          <w:b/>
          <w:bCs/>
          <w:sz w:val="24"/>
          <w:szCs w:val="24"/>
          <w:lang w:val="lt-LT"/>
        </w:rPr>
        <w:t>1. Apribotos galimybės keisti darbdavį</w:t>
      </w:r>
    </w:p>
    <w:p w14:paraId="0000000C"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Šiuo metu užsieniečiai, turintys leidimą laikinai gyventi Lietuvoje darbo pagrindu, gali pakeisti darbdavį neprarasdami teisės gyvent</w:t>
      </w:r>
      <w:r w:rsidRPr="00B77CCB">
        <w:rPr>
          <w:rFonts w:ascii="Times New Roman" w:eastAsia="Times New Roman" w:hAnsi="Times New Roman" w:cs="Times New Roman"/>
          <w:sz w:val="24"/>
          <w:szCs w:val="24"/>
          <w:lang w:val="lt-LT"/>
        </w:rPr>
        <w:t>i šalyje, jeigu per nustatytą terminą susiranda kitą darbą. Prezidento siūlomu reguliavimu galimybės keisti darbdavį būtų reikšmingai apribotos. Darbdavį ar darbo funkciją būtų galima pakeisti tik gavus Migracijos departamento leidimą arba tais atvejais, k</w:t>
      </w:r>
      <w:r w:rsidRPr="00B77CCB">
        <w:rPr>
          <w:rFonts w:ascii="Times New Roman" w:eastAsia="Times New Roman" w:hAnsi="Times New Roman" w:cs="Times New Roman"/>
          <w:sz w:val="24"/>
          <w:szCs w:val="24"/>
          <w:lang w:val="lt-LT"/>
        </w:rPr>
        <w:t>ai pradedamas tyrimas dėl itin žiaurių išnaudojimo sąlygų. Todėl darbuotojai, siekiantys pakeisti darbą, susidurtų su papildomais administraciniais ir teisiniais barjerais.</w:t>
      </w:r>
    </w:p>
    <w:p w14:paraId="0000000D" w14:textId="77777777"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2" w:name="_15k1v3u12ikz" w:colFirst="0" w:colLast="0"/>
      <w:bookmarkEnd w:id="2"/>
      <w:r w:rsidRPr="00B77CCB">
        <w:rPr>
          <w:rFonts w:ascii="Times New Roman" w:eastAsia="Times New Roman" w:hAnsi="Times New Roman" w:cs="Times New Roman"/>
          <w:b/>
          <w:bCs/>
          <w:color w:val="000000"/>
          <w:sz w:val="24"/>
          <w:szCs w:val="24"/>
          <w:lang w:val="lt-LT"/>
        </w:rPr>
        <w:t>2. Apsunkintos galimybės pratęsti teisėtą buvimą Lietuvoje</w:t>
      </w:r>
    </w:p>
    <w:p w14:paraId="0000000E"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Šiuo metu leidimą </w:t>
      </w:r>
      <w:r w:rsidRPr="00B77CCB">
        <w:rPr>
          <w:rFonts w:ascii="Times New Roman" w:eastAsia="Times New Roman" w:hAnsi="Times New Roman" w:cs="Times New Roman"/>
          <w:sz w:val="24"/>
          <w:szCs w:val="24"/>
          <w:lang w:val="lt-LT"/>
        </w:rPr>
        <w:t xml:space="preserve">laikinai gyventi turintys asmenys gali kreiptis dėl jo pratęsimo būdami Lietuvoje. Pagal siūlomą modelį, pasibaigus dviejų metų terminuoto darbo leidimo galiojimui, </w:t>
      </w:r>
      <w:r w:rsidRPr="00B77CCB">
        <w:rPr>
          <w:rFonts w:ascii="Times New Roman" w:eastAsia="Times New Roman" w:hAnsi="Times New Roman" w:cs="Times New Roman"/>
          <w:sz w:val="24"/>
          <w:szCs w:val="24"/>
          <w:lang w:val="lt-LT"/>
        </w:rPr>
        <w:lastRenderedPageBreak/>
        <w:t>darbuotojas privalėtų išvykti iš Lietuvos ir tik po šešių mėnesių galėtų iš naujo pretenduo</w:t>
      </w:r>
      <w:r w:rsidRPr="00B77CCB">
        <w:rPr>
          <w:rFonts w:ascii="Times New Roman" w:eastAsia="Times New Roman" w:hAnsi="Times New Roman" w:cs="Times New Roman"/>
          <w:sz w:val="24"/>
          <w:szCs w:val="24"/>
          <w:lang w:val="lt-LT"/>
        </w:rPr>
        <w:t>ti į terminuotą darbo leidimą.</w:t>
      </w:r>
    </w:p>
    <w:p w14:paraId="0000000F" w14:textId="77777777"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3" w:name="_6lyoos1b2spz" w:colFirst="0" w:colLast="0"/>
      <w:bookmarkEnd w:id="3"/>
      <w:r w:rsidRPr="00B77CCB">
        <w:rPr>
          <w:rFonts w:ascii="Times New Roman" w:eastAsia="Times New Roman" w:hAnsi="Times New Roman" w:cs="Times New Roman"/>
          <w:b/>
          <w:bCs/>
          <w:color w:val="000000"/>
          <w:sz w:val="24"/>
          <w:szCs w:val="24"/>
          <w:lang w:val="lt-LT"/>
        </w:rPr>
        <w:t>3. Sumažinti kvalifikacijos reikalavimai ir sutrumpintos procedūros</w:t>
      </w:r>
    </w:p>
    <w:p w14:paraId="00000010"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Šiuo metu pagal kvotų sistemą atvykstantiems darbuotojams taikomi kvalifikacijos ir darbo patirties reikalavimai, o leidimų išdavimo procedūra trunka iki 90 </w:t>
      </w:r>
      <w:r w:rsidRPr="00B77CCB">
        <w:rPr>
          <w:rFonts w:ascii="Times New Roman" w:eastAsia="Times New Roman" w:hAnsi="Times New Roman" w:cs="Times New Roman"/>
          <w:sz w:val="24"/>
          <w:szCs w:val="24"/>
          <w:lang w:val="lt-LT"/>
        </w:rPr>
        <w:t>dienų. Prezidento siūlomame projekte numatoma atsisakyti kvalifikacijos reikalavimų terminuotų darbo leidimų gavėjams bei sutrumpinti prašymų nagrinėjimo terminą iki 45 dienų.</w:t>
      </w:r>
    </w:p>
    <w:p w14:paraId="00000011" w14:textId="77777777"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4" w:name="_d3usgd9f9uio" w:colFirst="0" w:colLast="0"/>
      <w:bookmarkEnd w:id="4"/>
      <w:r w:rsidRPr="00B77CCB">
        <w:rPr>
          <w:rFonts w:ascii="Times New Roman" w:eastAsia="Times New Roman" w:hAnsi="Times New Roman" w:cs="Times New Roman"/>
          <w:b/>
          <w:bCs/>
          <w:color w:val="000000"/>
          <w:sz w:val="24"/>
          <w:szCs w:val="24"/>
          <w:lang w:val="lt-LT"/>
        </w:rPr>
        <w:t>4. Sumažinti kalbos mokėjimo reikalavimai</w:t>
      </w:r>
    </w:p>
    <w:p w14:paraId="00000012"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Šiuo metu daliai aptarnavimo sektoriuj</w:t>
      </w:r>
      <w:r w:rsidRPr="00B77CCB">
        <w:rPr>
          <w:rFonts w:ascii="Times New Roman" w:eastAsia="Times New Roman" w:hAnsi="Times New Roman" w:cs="Times New Roman"/>
          <w:sz w:val="24"/>
          <w:szCs w:val="24"/>
          <w:lang w:val="lt-LT"/>
        </w:rPr>
        <w:t>e dirbančių darbuotojų taikomas reikalavimas mokėti lietuvių kalbą bent A1 lygiu, o pratęsiant leidimą gyventi – A2 lygiu. Prezidento siūlomame modelyje terminuotą darbo leidimą turintiems užsieniečiams lietuvių kalbos mokėjimo reikalavimai nebūtų taikomi.</w:t>
      </w:r>
    </w:p>
    <w:p w14:paraId="00000013" w14:textId="067A3C38" w:rsidR="00B17014" w:rsidRPr="00B77CCB" w:rsidRDefault="00FF01A6" w:rsidP="00FF01A6">
      <w:pPr>
        <w:tabs>
          <w:tab w:val="left" w:pos="2581"/>
          <w:tab w:val="center" w:pos="4680"/>
        </w:tabs>
        <w:spacing w:line="342" w:lineRule="auto"/>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ab/>
      </w:r>
      <w:r>
        <w:rPr>
          <w:rFonts w:ascii="Times New Roman" w:eastAsia="Times New Roman" w:hAnsi="Times New Roman" w:cs="Times New Roman"/>
          <w:b/>
          <w:bCs/>
          <w:sz w:val="24"/>
          <w:szCs w:val="24"/>
          <w:lang w:val="lt-LT"/>
        </w:rPr>
        <w:tab/>
      </w:r>
      <w:r w:rsidR="00BE1D03" w:rsidRPr="00B77CCB">
        <w:rPr>
          <w:rFonts w:ascii="Times New Roman" w:eastAsia="Times New Roman" w:hAnsi="Times New Roman" w:cs="Times New Roman"/>
          <w:b/>
          <w:bCs/>
          <w:sz w:val="24"/>
          <w:szCs w:val="24"/>
          <w:lang w:val="lt-LT"/>
        </w:rPr>
        <w:t>Profesinių sąjungų pozicija</w:t>
      </w:r>
    </w:p>
    <w:p w14:paraId="00000014"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Įvertinus pateiktus pasiūlymus, profesinės sąjungos atkreipia dėmesį į šias pagrindines rizikas.</w:t>
      </w:r>
    </w:p>
    <w:p w14:paraId="00000015" w14:textId="77777777"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5" w:name="_e3jlqkn02wm1" w:colFirst="0" w:colLast="0"/>
      <w:bookmarkEnd w:id="5"/>
      <w:r w:rsidRPr="00B77CCB">
        <w:rPr>
          <w:rFonts w:ascii="Times New Roman" w:eastAsia="Times New Roman" w:hAnsi="Times New Roman" w:cs="Times New Roman"/>
          <w:b/>
          <w:bCs/>
          <w:color w:val="000000"/>
          <w:sz w:val="24"/>
          <w:szCs w:val="24"/>
          <w:lang w:val="lt-LT"/>
        </w:rPr>
        <w:t>Leidimo gyventi ir dirbti susiejimas su konkrečiu darbdaviu didins darbuotojų išnaudojimo ir prekybos žmonėmis riziką</w:t>
      </w:r>
    </w:p>
    <w:p w14:paraId="00000016"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Darbo rinkos</w:t>
      </w:r>
      <w:r w:rsidRPr="00B77CCB">
        <w:rPr>
          <w:rFonts w:ascii="Times New Roman" w:eastAsia="Times New Roman" w:hAnsi="Times New Roman" w:cs="Times New Roman"/>
          <w:sz w:val="24"/>
          <w:szCs w:val="24"/>
          <w:lang w:val="lt-LT"/>
        </w:rPr>
        <w:t xml:space="preserve"> tyrimai rodo, kad leidimų gyventi susiejimas su konkrečiu darbdaviu reikšmingai didina darbuotojų pažeidžiamumą</w:t>
      </w:r>
      <w:r w:rsidRPr="00B77CCB">
        <w:rPr>
          <w:rFonts w:ascii="Times New Roman" w:eastAsia="Times New Roman" w:hAnsi="Times New Roman" w:cs="Times New Roman"/>
          <w:sz w:val="24"/>
          <w:szCs w:val="24"/>
          <w:vertAlign w:val="superscript"/>
          <w:lang w:val="lt-LT"/>
        </w:rPr>
        <w:footnoteReference w:id="3"/>
      </w:r>
      <w:r w:rsidRPr="00B77CCB">
        <w:rPr>
          <w:rFonts w:ascii="Times New Roman" w:eastAsia="Times New Roman" w:hAnsi="Times New Roman" w:cs="Times New Roman"/>
          <w:sz w:val="24"/>
          <w:szCs w:val="24"/>
          <w:lang w:val="lt-LT"/>
        </w:rPr>
        <w:t>. Darbuotojai, kurių teisė gyventi šalyje priklauso nuo vieno darbdavio, dažniau susiduria su išnaudojimu ir rečiau kreipiasi pagalbos į prieži</w:t>
      </w:r>
      <w:r w:rsidRPr="00B77CCB">
        <w:rPr>
          <w:rFonts w:ascii="Times New Roman" w:eastAsia="Times New Roman" w:hAnsi="Times New Roman" w:cs="Times New Roman"/>
          <w:sz w:val="24"/>
          <w:szCs w:val="24"/>
          <w:lang w:val="lt-LT"/>
        </w:rPr>
        <w:t>ūros institucijas ar darbuotojų atstovus. Jie taip pat dažniau dirba viršvalandžius be tinkamo apmokėjimo, atlieka papildomas funkcijas ir dirba nesaugiomis sąlygomis.</w:t>
      </w:r>
    </w:p>
    <w:p w14:paraId="00000017" w14:textId="2EDB5132"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081DF7">
        <w:rPr>
          <w:rFonts w:ascii="Times New Roman" w:eastAsia="Times New Roman" w:hAnsi="Times New Roman" w:cs="Times New Roman"/>
          <w:sz w:val="24"/>
          <w:szCs w:val="24"/>
          <w:lang w:val="lt-LT"/>
        </w:rPr>
        <w:t xml:space="preserve">Projekte siūlomas terminuoto darbo leidimo modelis sukurtų reikšmingą galios disbalansą </w:t>
      </w:r>
      <w:r w:rsidRPr="00081DF7">
        <w:rPr>
          <w:rFonts w:ascii="Times New Roman" w:eastAsia="Times New Roman" w:hAnsi="Times New Roman" w:cs="Times New Roman"/>
          <w:sz w:val="24"/>
          <w:szCs w:val="24"/>
          <w:lang w:val="lt-LT"/>
        </w:rPr>
        <w:t>tarp darbdavio ir darbuotojo.</w:t>
      </w:r>
      <w:r w:rsidRPr="00B77CCB">
        <w:rPr>
          <w:rFonts w:ascii="Times New Roman" w:eastAsia="Times New Roman" w:hAnsi="Times New Roman" w:cs="Times New Roman"/>
          <w:sz w:val="24"/>
          <w:szCs w:val="24"/>
          <w:lang w:val="lt-LT"/>
        </w:rPr>
        <w:t xml:space="preserve"> Tikėtina, kad pažeidimus patiriantys darbuotojai vengs kreiptis pagalbos, bijodami prarasti teisę teisėtai gyventi ir dirbti Lietuvoje. Todėl </w:t>
      </w:r>
      <w:r w:rsidRPr="00081DF7">
        <w:rPr>
          <w:rFonts w:ascii="Times New Roman" w:eastAsia="Times New Roman" w:hAnsi="Times New Roman" w:cs="Times New Roman"/>
          <w:b/>
          <w:sz w:val="24"/>
          <w:szCs w:val="24"/>
          <w:lang w:val="lt-LT"/>
        </w:rPr>
        <w:t xml:space="preserve">siūlomas reguliavimas </w:t>
      </w:r>
      <w:r w:rsidR="00081DF7">
        <w:rPr>
          <w:rFonts w:ascii="Times New Roman" w:eastAsia="Times New Roman" w:hAnsi="Times New Roman" w:cs="Times New Roman"/>
          <w:b/>
          <w:sz w:val="24"/>
          <w:szCs w:val="24"/>
          <w:lang w:val="lt-LT"/>
        </w:rPr>
        <w:t>sudarytų</w:t>
      </w:r>
      <w:r w:rsidRPr="00081DF7">
        <w:rPr>
          <w:rFonts w:ascii="Times New Roman" w:eastAsia="Times New Roman" w:hAnsi="Times New Roman" w:cs="Times New Roman"/>
          <w:b/>
          <w:sz w:val="24"/>
          <w:szCs w:val="24"/>
          <w:lang w:val="lt-LT"/>
        </w:rPr>
        <w:t xml:space="preserve"> palankesnes sąlygas darbuotojų išnaudojimui ir a</w:t>
      </w:r>
      <w:r w:rsidR="00081DF7">
        <w:rPr>
          <w:rFonts w:ascii="Times New Roman" w:eastAsia="Times New Roman" w:hAnsi="Times New Roman" w:cs="Times New Roman"/>
          <w:b/>
          <w:sz w:val="24"/>
          <w:szCs w:val="24"/>
          <w:lang w:val="lt-LT"/>
        </w:rPr>
        <w:t xml:space="preserve">psunkintų </w:t>
      </w:r>
      <w:r w:rsidRPr="00081DF7">
        <w:rPr>
          <w:rFonts w:ascii="Times New Roman" w:eastAsia="Times New Roman" w:hAnsi="Times New Roman" w:cs="Times New Roman"/>
          <w:b/>
          <w:sz w:val="24"/>
          <w:szCs w:val="24"/>
          <w:lang w:val="lt-LT"/>
        </w:rPr>
        <w:t>pažeistų teisių gynimą.</w:t>
      </w:r>
    </w:p>
    <w:p w14:paraId="00000018" w14:textId="77777777" w:rsidR="00B17014" w:rsidRPr="00B77CCB" w:rsidRDefault="00BE1D03">
      <w:pPr>
        <w:spacing w:line="342" w:lineRule="auto"/>
        <w:jc w:val="both"/>
        <w:rPr>
          <w:rFonts w:ascii="Times New Roman" w:eastAsia="Times New Roman" w:hAnsi="Times New Roman" w:cs="Times New Roman"/>
          <w:b/>
          <w:bCs/>
          <w:sz w:val="24"/>
          <w:szCs w:val="24"/>
          <w:lang w:val="lt-LT"/>
        </w:rPr>
      </w:pPr>
      <w:r w:rsidRPr="00B77CCB">
        <w:rPr>
          <w:rFonts w:ascii="Times New Roman" w:eastAsia="Times New Roman" w:hAnsi="Times New Roman" w:cs="Times New Roman"/>
          <w:b/>
          <w:bCs/>
          <w:sz w:val="24"/>
          <w:szCs w:val="24"/>
          <w:lang w:val="lt-LT"/>
        </w:rPr>
        <w:lastRenderedPageBreak/>
        <w:t>Kvalifikacijos ir darbo patirties reikalavimų mažinimas skatins pigios darbo jėgos modelį</w:t>
      </w:r>
    </w:p>
    <w:p w14:paraId="00000019" w14:textId="72D21A65"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Profesinės sąjungos kelia pagrįstų abejonių, ar kvalifikacijos ir darbo patirties reikalavimų mažinimas atitinka ilgalaikius Lietuvo</w:t>
      </w:r>
      <w:r w:rsidRPr="00B77CCB">
        <w:rPr>
          <w:rFonts w:ascii="Times New Roman" w:eastAsia="Times New Roman" w:hAnsi="Times New Roman" w:cs="Times New Roman"/>
          <w:sz w:val="24"/>
          <w:szCs w:val="24"/>
          <w:lang w:val="lt-LT"/>
        </w:rPr>
        <w:t>s migracijos politikos tikslus, valstybės strateginiuose dokumentuos</w:t>
      </w:r>
      <w:r w:rsidR="00737AFA" w:rsidRPr="00B77CCB">
        <w:rPr>
          <w:rFonts w:ascii="Times New Roman" w:eastAsia="Times New Roman" w:hAnsi="Times New Roman" w:cs="Times New Roman"/>
          <w:sz w:val="24"/>
          <w:szCs w:val="24"/>
          <w:lang w:val="lt-LT"/>
        </w:rPr>
        <w:t xml:space="preserve">e deklaruojamo siekio vykdyti </w:t>
      </w:r>
      <w:r w:rsidR="00737AFA" w:rsidRPr="00B77CCB">
        <w:rPr>
          <w:rStyle w:val="Grietas"/>
          <w:rFonts w:ascii="Times New Roman" w:hAnsi="Times New Roman" w:cs="Times New Roman"/>
          <w:b w:val="0"/>
          <w:color w:val="000000"/>
          <w:sz w:val="24"/>
          <w:szCs w:val="24"/>
          <w:shd w:val="clear" w:color="auto" w:fill="FFFFFF"/>
          <w:lang w:val="lt-LT"/>
        </w:rPr>
        <w:t>„</w:t>
      </w:r>
      <w:r w:rsidR="00737AFA" w:rsidRPr="00B77CCB">
        <w:rPr>
          <w:rFonts w:ascii="Times New Roman" w:eastAsia="Times New Roman" w:hAnsi="Times New Roman" w:cs="Times New Roman"/>
          <w:sz w:val="24"/>
          <w:szCs w:val="24"/>
          <w:lang w:val="lt-LT"/>
        </w:rPr>
        <w:t>tvarią migracijos politiką</w:t>
      </w:r>
      <w:r w:rsidR="00737AFA" w:rsidRPr="00B77CCB">
        <w:rPr>
          <w:rStyle w:val="Grietas"/>
          <w:rFonts w:ascii="Times New Roman" w:hAnsi="Times New Roman" w:cs="Times New Roman"/>
          <w:color w:val="000000"/>
          <w:sz w:val="24"/>
          <w:szCs w:val="24"/>
          <w:shd w:val="clear" w:color="auto" w:fill="FFFFFF"/>
          <w:lang w:val="lt-LT"/>
        </w:rPr>
        <w:t>“</w:t>
      </w:r>
      <w:r w:rsidRPr="00B77CCB">
        <w:rPr>
          <w:rFonts w:ascii="Times New Roman" w:eastAsia="Times New Roman" w:hAnsi="Times New Roman" w:cs="Times New Roman"/>
          <w:sz w:val="24"/>
          <w:szCs w:val="24"/>
          <w:vertAlign w:val="superscript"/>
          <w:lang w:val="lt-LT"/>
        </w:rPr>
        <w:footnoteReference w:id="4"/>
      </w:r>
      <w:r w:rsidRPr="00B77CCB">
        <w:rPr>
          <w:rFonts w:ascii="Times New Roman" w:eastAsia="Times New Roman" w:hAnsi="Times New Roman" w:cs="Times New Roman"/>
          <w:sz w:val="24"/>
          <w:szCs w:val="24"/>
          <w:lang w:val="lt-LT"/>
        </w:rPr>
        <w:t>,</w:t>
      </w:r>
      <w:r w:rsidRPr="00B77CCB">
        <w:rPr>
          <w:rFonts w:ascii="Times New Roman" w:eastAsia="Times New Roman" w:hAnsi="Times New Roman" w:cs="Times New Roman"/>
          <w:sz w:val="24"/>
          <w:szCs w:val="24"/>
          <w:lang w:val="lt-LT"/>
        </w:rPr>
        <w:t xml:space="preserve"> t.y., pritraukti aukštesnę pridėtinę vertę kuriančius darbuotojus. Tačiau siūlomi pakeitimai verčiau sudaro prielaidas didi</w:t>
      </w:r>
      <w:r w:rsidRPr="00B77CCB">
        <w:rPr>
          <w:rFonts w:ascii="Times New Roman" w:eastAsia="Times New Roman" w:hAnsi="Times New Roman" w:cs="Times New Roman"/>
          <w:sz w:val="24"/>
          <w:szCs w:val="24"/>
          <w:lang w:val="lt-LT"/>
        </w:rPr>
        <w:t>nti nekvalifikuotos darbo jėgos dalį migracijos sistemoje.</w:t>
      </w:r>
    </w:p>
    <w:p w14:paraId="0000001A"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Be to, projekto aiškinamajame rašte nepateikiama pakankamai duomenų, pagrindžiančių teiginį, kad didžiausius darbuotojų poreikius jaučiantys sektoriai susiduria būtent su </w:t>
      </w:r>
      <w:r w:rsidRPr="00081DF7">
        <w:rPr>
          <w:rFonts w:ascii="Times New Roman" w:eastAsia="Times New Roman" w:hAnsi="Times New Roman" w:cs="Times New Roman"/>
          <w:bCs/>
          <w:sz w:val="24"/>
          <w:szCs w:val="24"/>
          <w:lang w:val="lt-LT"/>
        </w:rPr>
        <w:t>laikinais</w:t>
      </w:r>
      <w:r w:rsidRPr="00B77CCB">
        <w:rPr>
          <w:rFonts w:ascii="Times New Roman" w:eastAsia="Times New Roman" w:hAnsi="Times New Roman" w:cs="Times New Roman"/>
          <w:sz w:val="24"/>
          <w:szCs w:val="24"/>
          <w:lang w:val="lt-LT"/>
        </w:rPr>
        <w:t xml:space="preserve"> darbo jėgos trūk</w:t>
      </w:r>
      <w:r w:rsidRPr="00B77CCB">
        <w:rPr>
          <w:rFonts w:ascii="Times New Roman" w:eastAsia="Times New Roman" w:hAnsi="Times New Roman" w:cs="Times New Roman"/>
          <w:sz w:val="24"/>
          <w:szCs w:val="24"/>
          <w:lang w:val="lt-LT"/>
        </w:rPr>
        <w:t xml:space="preserve">umais. Priešingai, transporto ir statybų sektoriai jau daugelį metų remiasi užsienio darbuotojais kaip nuolatine darbo jėgos dalimi. Todėl kyla rizika, kad </w:t>
      </w:r>
      <w:r w:rsidRPr="00081DF7">
        <w:rPr>
          <w:rFonts w:ascii="Times New Roman" w:eastAsia="Times New Roman" w:hAnsi="Times New Roman" w:cs="Times New Roman"/>
          <w:b/>
          <w:sz w:val="24"/>
          <w:szCs w:val="24"/>
          <w:lang w:val="lt-LT"/>
        </w:rPr>
        <w:t>siūlomas modelis taps ne laikino darbuotojų poreikio tenkinimo priemone, o įtvirtins tam tikrų ekono</w:t>
      </w:r>
      <w:r w:rsidRPr="00081DF7">
        <w:rPr>
          <w:rFonts w:ascii="Times New Roman" w:eastAsia="Times New Roman" w:hAnsi="Times New Roman" w:cs="Times New Roman"/>
          <w:b/>
          <w:sz w:val="24"/>
          <w:szCs w:val="24"/>
          <w:lang w:val="lt-LT"/>
        </w:rPr>
        <w:t>mikos sektorių priklausomybę nuo nekvalifikuotos darbo jėgos importo.</w:t>
      </w:r>
    </w:p>
    <w:p w14:paraId="0000001B" w14:textId="77777777" w:rsidR="00B17014" w:rsidRPr="00B77CCB" w:rsidRDefault="00BE1D03">
      <w:pPr>
        <w:spacing w:line="342" w:lineRule="auto"/>
        <w:jc w:val="both"/>
        <w:rPr>
          <w:rFonts w:ascii="Times New Roman" w:eastAsia="Times New Roman" w:hAnsi="Times New Roman" w:cs="Times New Roman"/>
          <w:b/>
          <w:bCs/>
          <w:sz w:val="24"/>
          <w:szCs w:val="24"/>
          <w:lang w:val="lt-LT"/>
        </w:rPr>
      </w:pPr>
      <w:r w:rsidRPr="00B77CCB">
        <w:rPr>
          <w:rFonts w:ascii="Times New Roman" w:eastAsia="Times New Roman" w:hAnsi="Times New Roman" w:cs="Times New Roman"/>
          <w:b/>
          <w:bCs/>
          <w:sz w:val="24"/>
          <w:szCs w:val="24"/>
          <w:lang w:val="lt-LT"/>
        </w:rPr>
        <w:t>Pakeitimai gali neigiamai paveikti darbo rinką ir atlyginimų augimą</w:t>
      </w:r>
    </w:p>
    <w:p w14:paraId="0000001C" w14:textId="75031486"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Projektas sudarytų palankesnes sąlygas tam tikruose sektoriuose samdyti nekvalifikuotus darbuotojus iš trečiųjų šalių.</w:t>
      </w:r>
      <w:r w:rsidRPr="00B77CCB">
        <w:rPr>
          <w:rFonts w:ascii="Times New Roman" w:eastAsia="Times New Roman" w:hAnsi="Times New Roman" w:cs="Times New Roman"/>
          <w:sz w:val="24"/>
          <w:szCs w:val="24"/>
          <w:lang w:val="lt-LT"/>
        </w:rPr>
        <w:t xml:space="preserve"> Kitų Europos valstybių patirtis</w:t>
      </w:r>
      <w:r w:rsidRPr="00B77CCB">
        <w:rPr>
          <w:rFonts w:ascii="Times New Roman" w:eastAsia="Times New Roman" w:hAnsi="Times New Roman" w:cs="Times New Roman"/>
          <w:sz w:val="24"/>
          <w:szCs w:val="24"/>
          <w:vertAlign w:val="superscript"/>
          <w:lang w:val="lt-LT"/>
        </w:rPr>
        <w:footnoteReference w:id="5"/>
      </w:r>
      <w:r w:rsidRPr="00B77CCB">
        <w:rPr>
          <w:rFonts w:ascii="Times New Roman" w:eastAsia="Times New Roman" w:hAnsi="Times New Roman" w:cs="Times New Roman"/>
          <w:sz w:val="24"/>
          <w:szCs w:val="24"/>
          <w:lang w:val="lt-LT"/>
        </w:rPr>
        <w:t xml:space="preserve"> rodo, kad tokia darbo rinkos segmentacija gali skatinti vadinamąjį socialinį dempingą, mažinti darbdavių paskatas investuoti į produktyvumą, technologinę pažangą ir darbo sąlygų gerinimą.</w:t>
      </w:r>
    </w:p>
    <w:p w14:paraId="0000001D" w14:textId="77777777" w:rsidR="00B17014" w:rsidRPr="00081DF7" w:rsidRDefault="00BE1D03">
      <w:pPr>
        <w:spacing w:before="220" w:after="220" w:line="342" w:lineRule="auto"/>
        <w:jc w:val="both"/>
        <w:rPr>
          <w:rFonts w:ascii="Times New Roman" w:eastAsia="Times New Roman" w:hAnsi="Times New Roman" w:cs="Times New Roman"/>
          <w:b/>
          <w:sz w:val="24"/>
          <w:szCs w:val="24"/>
          <w:lang w:val="lt-LT"/>
        </w:rPr>
      </w:pPr>
      <w:r w:rsidRPr="00B77CCB">
        <w:rPr>
          <w:rFonts w:ascii="Times New Roman" w:eastAsia="Times New Roman" w:hAnsi="Times New Roman" w:cs="Times New Roman"/>
          <w:sz w:val="24"/>
          <w:szCs w:val="24"/>
          <w:lang w:val="lt-LT"/>
        </w:rPr>
        <w:t>Profesinės sąjungos taip pat atkre</w:t>
      </w:r>
      <w:r w:rsidRPr="00B77CCB">
        <w:rPr>
          <w:rFonts w:ascii="Times New Roman" w:eastAsia="Times New Roman" w:hAnsi="Times New Roman" w:cs="Times New Roman"/>
          <w:sz w:val="24"/>
          <w:szCs w:val="24"/>
          <w:lang w:val="lt-LT"/>
        </w:rPr>
        <w:t>ipia dėmesį, kad darbuotojų iš trečiųjų šalių išnaudojimas jau dabar yra auganti Lietuvos darbo rinkos problema</w:t>
      </w:r>
      <w:r w:rsidRPr="00B77CCB">
        <w:rPr>
          <w:rFonts w:ascii="Times New Roman" w:eastAsia="Times New Roman" w:hAnsi="Times New Roman" w:cs="Times New Roman"/>
          <w:sz w:val="24"/>
          <w:szCs w:val="24"/>
          <w:vertAlign w:val="superscript"/>
          <w:lang w:val="lt-LT"/>
        </w:rPr>
        <w:footnoteReference w:id="6"/>
      </w:r>
      <w:r w:rsidRPr="00B77CCB">
        <w:rPr>
          <w:rFonts w:ascii="Times New Roman" w:eastAsia="Times New Roman" w:hAnsi="Times New Roman" w:cs="Times New Roman"/>
          <w:sz w:val="24"/>
          <w:szCs w:val="24"/>
          <w:lang w:val="lt-LT"/>
        </w:rPr>
        <w:t xml:space="preserve">. Nepaisant to, </w:t>
      </w:r>
      <w:r w:rsidRPr="00081DF7">
        <w:rPr>
          <w:rFonts w:ascii="Times New Roman" w:eastAsia="Times New Roman" w:hAnsi="Times New Roman" w:cs="Times New Roman"/>
          <w:b/>
          <w:sz w:val="24"/>
          <w:szCs w:val="24"/>
          <w:lang w:val="lt-LT"/>
        </w:rPr>
        <w:t>projekte nenumatyta papildomų priemonių, skirtų darbo teisės laikymosi priežiūrai, darbo ginčų prevencijai ar kontrolės instituc</w:t>
      </w:r>
      <w:r w:rsidRPr="00081DF7">
        <w:rPr>
          <w:rFonts w:ascii="Times New Roman" w:eastAsia="Times New Roman" w:hAnsi="Times New Roman" w:cs="Times New Roman"/>
          <w:b/>
          <w:sz w:val="24"/>
          <w:szCs w:val="24"/>
          <w:lang w:val="lt-LT"/>
        </w:rPr>
        <w:t>ijų pajėgumų stiprinimui.</w:t>
      </w:r>
    </w:p>
    <w:p w14:paraId="0000001E" w14:textId="77777777" w:rsidR="00B17014" w:rsidRPr="00B77CCB" w:rsidRDefault="00BE1D03">
      <w:pPr>
        <w:spacing w:line="342" w:lineRule="auto"/>
        <w:jc w:val="both"/>
        <w:rPr>
          <w:rFonts w:ascii="Times New Roman" w:eastAsia="Times New Roman" w:hAnsi="Times New Roman" w:cs="Times New Roman"/>
          <w:b/>
          <w:bCs/>
          <w:sz w:val="24"/>
          <w:szCs w:val="24"/>
          <w:lang w:val="lt-LT"/>
        </w:rPr>
      </w:pPr>
      <w:r w:rsidRPr="00B77CCB">
        <w:rPr>
          <w:rFonts w:ascii="Times New Roman" w:eastAsia="Times New Roman" w:hAnsi="Times New Roman" w:cs="Times New Roman"/>
          <w:b/>
          <w:bCs/>
          <w:sz w:val="24"/>
          <w:szCs w:val="24"/>
          <w:lang w:val="lt-LT"/>
        </w:rPr>
        <w:t>Apibendrinimas</w:t>
      </w:r>
    </w:p>
    <w:p w14:paraId="0000001F"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Profesinių sąjungų vertinimu, siūlomas projektas nėra pakankamai subalansuotas ir neatitinka darnaus valstybės vystymosi tikslų. Projektas sudaro palankesnes sąlygas nekvalifikuotų </w:t>
      </w:r>
      <w:r w:rsidRPr="00B77CCB">
        <w:rPr>
          <w:rFonts w:ascii="Times New Roman" w:eastAsia="Times New Roman" w:hAnsi="Times New Roman" w:cs="Times New Roman"/>
          <w:sz w:val="24"/>
          <w:szCs w:val="24"/>
          <w:lang w:val="lt-LT"/>
        </w:rPr>
        <w:lastRenderedPageBreak/>
        <w:t xml:space="preserve">darbuotojų iš trečiųjų šalių </w:t>
      </w:r>
      <w:r w:rsidRPr="00B77CCB">
        <w:rPr>
          <w:rFonts w:ascii="Times New Roman" w:eastAsia="Times New Roman" w:hAnsi="Times New Roman" w:cs="Times New Roman"/>
          <w:sz w:val="24"/>
          <w:szCs w:val="24"/>
          <w:lang w:val="lt-LT"/>
        </w:rPr>
        <w:t>įdarbinimui, tačiau nenumato adekvačių priemonių išnaudojimo, socialinio dempingo ir darbo teisių pažeidimų rizikoms valdyti.</w:t>
      </w:r>
    </w:p>
    <w:p w14:paraId="00000020" w14:textId="5F070C7B"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Taip pat pažymėtina, kad </w:t>
      </w:r>
      <w:r w:rsidRPr="00081DF7">
        <w:rPr>
          <w:rFonts w:ascii="Times New Roman" w:eastAsia="Times New Roman" w:hAnsi="Times New Roman" w:cs="Times New Roman"/>
          <w:b/>
          <w:sz w:val="24"/>
          <w:szCs w:val="24"/>
          <w:lang w:val="lt-LT"/>
        </w:rPr>
        <w:t>projektas buvo parengtas nesikonsultuojant su profesinėmis sąjungomis,</w:t>
      </w:r>
      <w:r w:rsidRPr="00B77CCB">
        <w:rPr>
          <w:rFonts w:ascii="Times New Roman" w:eastAsia="Times New Roman" w:hAnsi="Times New Roman" w:cs="Times New Roman"/>
          <w:sz w:val="24"/>
          <w:szCs w:val="24"/>
          <w:lang w:val="lt-LT"/>
        </w:rPr>
        <w:t xml:space="preserve"> </w:t>
      </w:r>
      <w:r w:rsidRPr="00081DF7">
        <w:rPr>
          <w:rFonts w:ascii="Times New Roman" w:eastAsia="Times New Roman" w:hAnsi="Times New Roman" w:cs="Times New Roman"/>
          <w:b/>
          <w:sz w:val="24"/>
          <w:szCs w:val="24"/>
          <w:lang w:val="lt-LT"/>
        </w:rPr>
        <w:t>nors konsultacijos su darbdavių or</w:t>
      </w:r>
      <w:r w:rsidRPr="00081DF7">
        <w:rPr>
          <w:rFonts w:ascii="Times New Roman" w:eastAsia="Times New Roman" w:hAnsi="Times New Roman" w:cs="Times New Roman"/>
          <w:b/>
          <w:sz w:val="24"/>
          <w:szCs w:val="24"/>
          <w:lang w:val="lt-LT"/>
        </w:rPr>
        <w:t>ganizacijomis vyko.</w:t>
      </w:r>
      <w:r w:rsidRPr="00B77CCB">
        <w:rPr>
          <w:rFonts w:ascii="Times New Roman" w:eastAsia="Times New Roman" w:hAnsi="Times New Roman" w:cs="Times New Roman"/>
          <w:sz w:val="24"/>
          <w:szCs w:val="24"/>
          <w:lang w:val="lt-LT"/>
        </w:rPr>
        <w:t xml:space="preserve"> Atsižvelgiant į siūlomų pakeitimų poveikį darbo rinkai, toks socialinio dialogo trūkumas kelia papildomų abejonių dėl projekto subalansuotumo ir jo rengimo proceso </w:t>
      </w:r>
      <w:r w:rsidR="00EE4B05" w:rsidRPr="00B77CCB">
        <w:rPr>
          <w:rFonts w:ascii="Times New Roman" w:eastAsia="Times New Roman" w:hAnsi="Times New Roman" w:cs="Times New Roman"/>
          <w:sz w:val="24"/>
          <w:szCs w:val="24"/>
          <w:lang w:val="lt-LT"/>
        </w:rPr>
        <w:t xml:space="preserve">teisėkūrinės </w:t>
      </w:r>
      <w:r w:rsidRPr="00B77CCB">
        <w:rPr>
          <w:rFonts w:ascii="Times New Roman" w:eastAsia="Times New Roman" w:hAnsi="Times New Roman" w:cs="Times New Roman"/>
          <w:sz w:val="24"/>
          <w:szCs w:val="24"/>
          <w:lang w:val="lt-LT"/>
        </w:rPr>
        <w:t>kokybės.</w:t>
      </w:r>
    </w:p>
    <w:p w14:paraId="00000021" w14:textId="0B2F66E0" w:rsidR="00B17014" w:rsidRPr="00B77CCB" w:rsidRDefault="00081DF7">
      <w:pPr>
        <w:pStyle w:val="Antrat2"/>
        <w:keepNext w:val="0"/>
        <w:keepLines w:val="0"/>
        <w:spacing w:after="80" w:line="342" w:lineRule="auto"/>
        <w:jc w:val="center"/>
        <w:rPr>
          <w:rFonts w:ascii="Times New Roman" w:eastAsia="Times New Roman" w:hAnsi="Times New Roman" w:cs="Times New Roman"/>
          <w:b/>
          <w:bCs/>
          <w:sz w:val="24"/>
          <w:szCs w:val="24"/>
          <w:lang w:val="lt-LT"/>
        </w:rPr>
      </w:pPr>
      <w:bookmarkStart w:id="6" w:name="_vbi5m7o47yuu" w:colFirst="0" w:colLast="0"/>
      <w:bookmarkEnd w:id="6"/>
      <w:r>
        <w:rPr>
          <w:rFonts w:ascii="Times New Roman" w:eastAsia="Times New Roman" w:hAnsi="Times New Roman" w:cs="Times New Roman"/>
          <w:b/>
          <w:bCs/>
          <w:sz w:val="24"/>
          <w:szCs w:val="24"/>
          <w:lang w:val="lt-LT"/>
        </w:rPr>
        <w:t>Profesinių sąjungų p</w:t>
      </w:r>
      <w:r w:rsidR="00BE1D03" w:rsidRPr="00B77CCB">
        <w:rPr>
          <w:rFonts w:ascii="Times New Roman" w:eastAsia="Times New Roman" w:hAnsi="Times New Roman" w:cs="Times New Roman"/>
          <w:b/>
          <w:bCs/>
          <w:sz w:val="24"/>
          <w:szCs w:val="24"/>
          <w:lang w:val="lt-LT"/>
        </w:rPr>
        <w:t>asiūlymai</w:t>
      </w:r>
      <w:r>
        <w:rPr>
          <w:rFonts w:ascii="Times New Roman" w:eastAsia="Times New Roman" w:hAnsi="Times New Roman" w:cs="Times New Roman"/>
          <w:b/>
          <w:bCs/>
          <w:sz w:val="24"/>
          <w:szCs w:val="24"/>
          <w:lang w:val="lt-LT"/>
        </w:rPr>
        <w:t xml:space="preserve"> migracijos politikai</w:t>
      </w:r>
    </w:p>
    <w:p w14:paraId="00000022"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 xml:space="preserve">Profesinės sąjungos siūlo šias kryptis </w:t>
      </w:r>
      <w:r w:rsidRPr="00B77CCB">
        <w:rPr>
          <w:rFonts w:ascii="Times New Roman" w:eastAsia="Times New Roman" w:hAnsi="Times New Roman" w:cs="Times New Roman"/>
          <w:sz w:val="24"/>
          <w:szCs w:val="24"/>
          <w:lang w:val="lt-LT"/>
        </w:rPr>
        <w:t>migracijos politikos klausimams spręsti:</w:t>
      </w:r>
    </w:p>
    <w:p w14:paraId="00000023" w14:textId="751659B0"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7" w:name="_1dhg42l1n0ni" w:colFirst="0" w:colLast="0"/>
      <w:bookmarkEnd w:id="7"/>
      <w:r w:rsidRPr="00B77CCB">
        <w:rPr>
          <w:rFonts w:ascii="Times New Roman" w:eastAsia="Times New Roman" w:hAnsi="Times New Roman" w:cs="Times New Roman"/>
          <w:b/>
          <w:bCs/>
          <w:color w:val="000000"/>
          <w:sz w:val="24"/>
          <w:szCs w:val="24"/>
          <w:lang w:val="lt-LT"/>
        </w:rPr>
        <w:t>1. Didesnė darbdavių atsakomybė</w:t>
      </w:r>
      <w:r w:rsidR="00081DF7">
        <w:rPr>
          <w:rFonts w:ascii="Times New Roman" w:eastAsia="Times New Roman" w:hAnsi="Times New Roman" w:cs="Times New Roman"/>
          <w:b/>
          <w:bCs/>
          <w:color w:val="000000"/>
          <w:sz w:val="24"/>
          <w:szCs w:val="24"/>
          <w:lang w:val="lt-LT"/>
        </w:rPr>
        <w:t xml:space="preserve"> užsieniečių integracijai užtikrinti</w:t>
      </w:r>
    </w:p>
    <w:p w14:paraId="00000024"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Darbdaviai, įdarbinantys darbuotojus iš trečiųjų šalių, turėtų aktyviau prisidėti prie jų integracijos ir neigiamų darbo migracijos pasekmių valdymo. Siūlome numatyti jų finansinį ind</w:t>
      </w:r>
      <w:r w:rsidRPr="00B77CCB">
        <w:rPr>
          <w:rFonts w:ascii="Times New Roman" w:eastAsia="Times New Roman" w:hAnsi="Times New Roman" w:cs="Times New Roman"/>
          <w:sz w:val="24"/>
          <w:szCs w:val="24"/>
          <w:lang w:val="lt-LT"/>
        </w:rPr>
        <w:t>ėlį į valstybės kuruojamas lietuvių kalbos mokymo programas, darbo rinkos priežiūros ir kontrolės stiprinimą bei kitas migracijos valdymo priemones, skirtas socialinei integracijai ir darbuotojų teisių apsaugai užtikrinti.</w:t>
      </w:r>
    </w:p>
    <w:p w14:paraId="00000025" w14:textId="2B1F755E"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8" w:name="_nxo3hcbi1nr8" w:colFirst="0" w:colLast="0"/>
      <w:bookmarkEnd w:id="8"/>
      <w:r w:rsidRPr="00B77CCB">
        <w:rPr>
          <w:rFonts w:ascii="Times New Roman" w:eastAsia="Times New Roman" w:hAnsi="Times New Roman" w:cs="Times New Roman"/>
          <w:b/>
          <w:bCs/>
          <w:color w:val="000000"/>
          <w:sz w:val="24"/>
          <w:szCs w:val="24"/>
          <w:lang w:val="lt-LT"/>
        </w:rPr>
        <w:t xml:space="preserve">2. </w:t>
      </w:r>
      <w:r w:rsidR="00081DF7">
        <w:rPr>
          <w:rFonts w:ascii="Times New Roman" w:eastAsia="Times New Roman" w:hAnsi="Times New Roman" w:cs="Times New Roman"/>
          <w:b/>
          <w:bCs/>
          <w:color w:val="000000"/>
          <w:sz w:val="24"/>
          <w:szCs w:val="24"/>
          <w:lang w:val="lt-LT"/>
        </w:rPr>
        <w:t>S</w:t>
      </w:r>
      <w:r w:rsidRPr="00B77CCB">
        <w:rPr>
          <w:rFonts w:ascii="Times New Roman" w:eastAsia="Times New Roman" w:hAnsi="Times New Roman" w:cs="Times New Roman"/>
          <w:b/>
          <w:bCs/>
          <w:color w:val="000000"/>
          <w:sz w:val="24"/>
          <w:szCs w:val="24"/>
          <w:lang w:val="lt-LT"/>
        </w:rPr>
        <w:t>ektorių lygmens kole</w:t>
      </w:r>
      <w:r w:rsidR="00081DF7">
        <w:rPr>
          <w:rFonts w:ascii="Times New Roman" w:eastAsia="Times New Roman" w:hAnsi="Times New Roman" w:cs="Times New Roman"/>
          <w:b/>
          <w:bCs/>
          <w:color w:val="000000"/>
          <w:sz w:val="24"/>
          <w:szCs w:val="24"/>
          <w:lang w:val="lt-LT"/>
        </w:rPr>
        <w:t>ktyvinių</w:t>
      </w:r>
      <w:r w:rsidRPr="00B77CCB">
        <w:rPr>
          <w:rFonts w:ascii="Times New Roman" w:eastAsia="Times New Roman" w:hAnsi="Times New Roman" w:cs="Times New Roman"/>
          <w:b/>
          <w:bCs/>
          <w:color w:val="000000"/>
          <w:sz w:val="24"/>
          <w:szCs w:val="24"/>
          <w:lang w:val="lt-LT"/>
        </w:rPr>
        <w:t xml:space="preserve"> susitarim</w:t>
      </w:r>
      <w:r w:rsidR="00081DF7">
        <w:rPr>
          <w:rFonts w:ascii="Times New Roman" w:eastAsia="Times New Roman" w:hAnsi="Times New Roman" w:cs="Times New Roman"/>
          <w:b/>
          <w:bCs/>
          <w:color w:val="000000"/>
          <w:sz w:val="24"/>
          <w:szCs w:val="24"/>
          <w:lang w:val="lt-LT"/>
        </w:rPr>
        <w:t>ų skatinimas</w:t>
      </w:r>
    </w:p>
    <w:p w14:paraId="00000026"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Migracijos kvotų nustatymo, lankstesnio užsieniečių įdarbinimo ir kiti su darbo migracija susiję klausimai galėtų būti sprendžiami ne vien keičiant bendrą teisinį reguliavimą, bet ir sudarant daugiau galimybių socialiniams partneriams</w:t>
      </w:r>
      <w:r w:rsidRPr="00B77CCB">
        <w:rPr>
          <w:rFonts w:ascii="Times New Roman" w:eastAsia="Times New Roman" w:hAnsi="Times New Roman" w:cs="Times New Roman"/>
          <w:sz w:val="24"/>
          <w:szCs w:val="24"/>
          <w:lang w:val="lt-LT"/>
        </w:rPr>
        <w:t xml:space="preserve"> susitarti dėl konkretaus sektoriaus poreikius atitinkančių sąlygų. Toks modelis leistų derinti darbo rinkos lankstumą su socialine atsakomybe, kartu didinant kolektyvinių sutarčių aprėptį ir jų vaidmenį reguliuojant darbo santykius.</w:t>
      </w:r>
    </w:p>
    <w:p w14:paraId="00000027" w14:textId="742A2232" w:rsidR="00B17014" w:rsidRPr="00B77CCB" w:rsidRDefault="00BE1D03">
      <w:pPr>
        <w:pStyle w:val="Antrat3"/>
        <w:keepNext w:val="0"/>
        <w:keepLines w:val="0"/>
        <w:spacing w:before="280" w:line="342" w:lineRule="auto"/>
        <w:jc w:val="both"/>
        <w:rPr>
          <w:rFonts w:ascii="Times New Roman" w:eastAsia="Times New Roman" w:hAnsi="Times New Roman" w:cs="Times New Roman"/>
          <w:b/>
          <w:bCs/>
          <w:color w:val="000000"/>
          <w:sz w:val="24"/>
          <w:szCs w:val="24"/>
          <w:lang w:val="lt-LT"/>
        </w:rPr>
      </w:pPr>
      <w:bookmarkStart w:id="9" w:name="_85nkbp7mfe2a" w:colFirst="0" w:colLast="0"/>
      <w:bookmarkEnd w:id="9"/>
      <w:r w:rsidRPr="00B77CCB">
        <w:rPr>
          <w:rFonts w:ascii="Times New Roman" w:eastAsia="Times New Roman" w:hAnsi="Times New Roman" w:cs="Times New Roman"/>
          <w:b/>
          <w:bCs/>
          <w:color w:val="000000"/>
          <w:sz w:val="24"/>
          <w:szCs w:val="24"/>
          <w:lang w:val="lt-LT"/>
        </w:rPr>
        <w:t xml:space="preserve">3. </w:t>
      </w:r>
      <w:r w:rsidR="00081DF7">
        <w:rPr>
          <w:rFonts w:ascii="Times New Roman" w:eastAsia="Times New Roman" w:hAnsi="Times New Roman" w:cs="Times New Roman"/>
          <w:b/>
          <w:bCs/>
          <w:color w:val="000000"/>
          <w:sz w:val="24"/>
          <w:szCs w:val="24"/>
          <w:lang w:val="lt-LT"/>
        </w:rPr>
        <w:t>Darbo rinkos priežiūros stiprinimas</w:t>
      </w:r>
    </w:p>
    <w:p w14:paraId="00000028" w14:textId="77777777" w:rsidR="00B17014" w:rsidRPr="00B77CCB" w:rsidRDefault="00BE1D03">
      <w:pPr>
        <w:spacing w:before="220" w:after="220" w:line="342" w:lineRule="auto"/>
        <w:jc w:val="both"/>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Siūlome ne mažinti kvalifikacijos reikalavimus užsienio darbuotojams, o stiprinti darbo rinkos priežiūros mechanizmus. Tam būtina didinti Valstybinės darbo inspekcijos pajėgumus dažniau tikrinti sektorius,</w:t>
      </w:r>
      <w:r w:rsidRPr="00B77CCB">
        <w:rPr>
          <w:rFonts w:ascii="Times New Roman" w:eastAsia="Times New Roman" w:hAnsi="Times New Roman" w:cs="Times New Roman"/>
          <w:sz w:val="24"/>
          <w:szCs w:val="24"/>
          <w:lang w:val="lt-LT"/>
        </w:rPr>
        <w:t xml:space="preserve"> kuriuose dirba daug darbuotojų iš trečiųjų šalių, griežtinti įdarbinimo agentūrų veiklos kontrolę bei riboti subrangos modelius, kurie dažnai sudaro prielaidas darbo teisės pažeidimams ir darbuotojų išnaudojimui.</w:t>
      </w:r>
    </w:p>
    <w:p w14:paraId="00000029" w14:textId="77777777" w:rsidR="00B17014" w:rsidRPr="00B77CCB" w:rsidRDefault="00B17014">
      <w:pPr>
        <w:spacing w:before="220" w:after="220" w:line="342" w:lineRule="auto"/>
        <w:jc w:val="both"/>
        <w:rPr>
          <w:rFonts w:ascii="Times New Roman" w:eastAsia="Times New Roman" w:hAnsi="Times New Roman" w:cs="Times New Roman"/>
          <w:sz w:val="24"/>
          <w:szCs w:val="24"/>
          <w:lang w:val="lt-LT"/>
        </w:rPr>
      </w:pPr>
    </w:p>
    <w:p w14:paraId="0000002A" w14:textId="4E60EDF7" w:rsidR="00B17014" w:rsidRPr="00B77CCB" w:rsidRDefault="00081DF7">
      <w:pPr>
        <w:spacing w:before="220" w:after="220" w:line="342" w:lineRule="auto"/>
        <w:jc w:val="both"/>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Pasirašo</w:t>
      </w:r>
      <w:r w:rsidR="00BE1D03" w:rsidRPr="00B77CCB">
        <w:rPr>
          <w:rFonts w:ascii="Times New Roman" w:eastAsia="Times New Roman" w:hAnsi="Times New Roman" w:cs="Times New Roman"/>
          <w:b/>
          <w:bCs/>
          <w:sz w:val="24"/>
          <w:szCs w:val="24"/>
          <w:lang w:val="lt-LT"/>
        </w:rPr>
        <w:t>:</w:t>
      </w:r>
    </w:p>
    <w:p w14:paraId="6AA5A059" w14:textId="76740C8F" w:rsidR="00FF01A6" w:rsidRDefault="00BE1D03" w:rsidP="00EE4B05">
      <w:pPr>
        <w:spacing w:before="220" w:after="220" w:line="342" w:lineRule="auto"/>
        <w:rPr>
          <w:rFonts w:ascii="Times New Roman" w:eastAsia="Times New Roman" w:hAnsi="Times New Roman" w:cs="Times New Roman"/>
          <w:sz w:val="24"/>
          <w:szCs w:val="24"/>
          <w:lang w:val="en-US"/>
        </w:rPr>
      </w:pPr>
      <w:r w:rsidRPr="00B77CCB">
        <w:rPr>
          <w:rFonts w:ascii="Times New Roman" w:eastAsia="Times New Roman" w:hAnsi="Times New Roman" w:cs="Times New Roman"/>
          <w:sz w:val="24"/>
          <w:szCs w:val="24"/>
          <w:lang w:val="lt-LT"/>
        </w:rPr>
        <w:t>Lietuvos profesinių sąjungų kon</w:t>
      </w:r>
      <w:r w:rsidR="00FF01A6">
        <w:rPr>
          <w:rFonts w:ascii="Times New Roman" w:eastAsia="Times New Roman" w:hAnsi="Times New Roman" w:cs="Times New Roman"/>
          <w:sz w:val="24"/>
          <w:szCs w:val="24"/>
          <w:lang w:val="lt-LT"/>
        </w:rPr>
        <w:t>federacijos</w:t>
      </w:r>
      <w:r w:rsidR="00FF01A6">
        <w:rPr>
          <w:rFonts w:ascii="Times New Roman" w:eastAsia="Times New Roman" w:hAnsi="Times New Roman" w:cs="Times New Roman"/>
          <w:sz w:val="24"/>
          <w:szCs w:val="24"/>
          <w:lang w:val="lt-LT"/>
        </w:rPr>
        <w:br/>
        <w:t>Laikinoji pirmininkė Dalia Jakutavičė</w:t>
      </w:r>
      <w:r w:rsidR="00FF01A6">
        <w:rPr>
          <w:rFonts w:ascii="Times New Roman" w:eastAsia="Times New Roman" w:hAnsi="Times New Roman" w:cs="Times New Roman"/>
          <w:sz w:val="24"/>
          <w:szCs w:val="24"/>
          <w:lang w:val="lt-LT"/>
        </w:rPr>
        <w:br/>
      </w:r>
      <w:hyperlink r:id="rId7" w:history="1">
        <w:r w:rsidR="00FF01A6" w:rsidRPr="00D00891">
          <w:rPr>
            <w:rStyle w:val="Hipersaitas"/>
            <w:rFonts w:ascii="Times New Roman" w:eastAsia="Times New Roman" w:hAnsi="Times New Roman" w:cs="Times New Roman"/>
            <w:sz w:val="24"/>
            <w:szCs w:val="24"/>
            <w:lang w:val="lt-LT"/>
          </w:rPr>
          <w:t>info</w:t>
        </w:r>
        <w:r w:rsidR="00FF01A6" w:rsidRPr="00D00891">
          <w:rPr>
            <w:rStyle w:val="Hipersaitas"/>
            <w:rFonts w:ascii="Times New Roman" w:eastAsia="Times New Roman" w:hAnsi="Times New Roman" w:cs="Times New Roman"/>
            <w:sz w:val="24"/>
            <w:szCs w:val="24"/>
            <w:lang w:val="en-US"/>
          </w:rPr>
          <w:t>@lpsk.lt</w:t>
        </w:r>
      </w:hyperlink>
    </w:p>
    <w:p w14:paraId="3F79B3A3" w14:textId="7D74448F" w:rsidR="00FF01A6" w:rsidRDefault="00BE1D03" w:rsidP="00EE4B05">
      <w:pPr>
        <w:spacing w:before="220" w:after="220"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Lietuvos p</w:t>
      </w:r>
      <w:r w:rsidR="00FF01A6">
        <w:rPr>
          <w:rFonts w:ascii="Times New Roman" w:eastAsia="Times New Roman" w:hAnsi="Times New Roman" w:cs="Times New Roman"/>
          <w:sz w:val="24"/>
          <w:szCs w:val="24"/>
          <w:lang w:val="lt-LT"/>
        </w:rPr>
        <w:t>rofesinės</w:t>
      </w:r>
      <w:r w:rsidR="000435AD" w:rsidRPr="00B77CCB">
        <w:rPr>
          <w:rFonts w:ascii="Times New Roman" w:eastAsia="Times New Roman" w:hAnsi="Times New Roman" w:cs="Times New Roman"/>
          <w:sz w:val="24"/>
          <w:szCs w:val="24"/>
          <w:lang w:val="lt-LT"/>
        </w:rPr>
        <w:t xml:space="preserve"> sąjun</w:t>
      </w:r>
      <w:r w:rsidR="00FF01A6">
        <w:rPr>
          <w:rFonts w:ascii="Times New Roman" w:eastAsia="Times New Roman" w:hAnsi="Times New Roman" w:cs="Times New Roman"/>
          <w:sz w:val="24"/>
          <w:szCs w:val="24"/>
          <w:lang w:val="lt-LT"/>
        </w:rPr>
        <w:t>gos</w:t>
      </w:r>
      <w:r w:rsidR="00B77CCB">
        <w:rPr>
          <w:rFonts w:ascii="Times New Roman" w:eastAsia="Times New Roman" w:hAnsi="Times New Roman" w:cs="Times New Roman"/>
          <w:sz w:val="24"/>
          <w:szCs w:val="24"/>
          <w:lang w:val="lt-LT"/>
        </w:rPr>
        <w:t xml:space="preserve"> „Solidarumas“</w:t>
      </w:r>
      <w:r w:rsidR="00FF01A6">
        <w:rPr>
          <w:rFonts w:ascii="Times New Roman" w:eastAsia="Times New Roman" w:hAnsi="Times New Roman" w:cs="Times New Roman"/>
          <w:sz w:val="24"/>
          <w:szCs w:val="24"/>
          <w:lang w:val="lt-LT"/>
        </w:rPr>
        <w:br/>
        <w:t>Pirmininkė Daiva Kvederaitė</w:t>
      </w:r>
      <w:r w:rsidR="00FF01A6">
        <w:rPr>
          <w:rFonts w:ascii="Times New Roman" w:eastAsia="Times New Roman" w:hAnsi="Times New Roman" w:cs="Times New Roman"/>
          <w:sz w:val="24"/>
          <w:szCs w:val="24"/>
          <w:lang w:val="lt-LT"/>
        </w:rPr>
        <w:br/>
      </w:r>
      <w:hyperlink r:id="rId8" w:history="1">
        <w:r w:rsidR="00FF01A6" w:rsidRPr="00D00891">
          <w:rPr>
            <w:rStyle w:val="Hipersaitas"/>
            <w:rFonts w:ascii="Times New Roman" w:eastAsia="Times New Roman" w:hAnsi="Times New Roman" w:cs="Times New Roman"/>
            <w:sz w:val="24"/>
            <w:szCs w:val="24"/>
            <w:lang w:val="lt-LT"/>
          </w:rPr>
          <w:t>info@lps.lt</w:t>
        </w:r>
      </w:hyperlink>
    </w:p>
    <w:p w14:paraId="5EC20BAB" w14:textId="068E543D" w:rsidR="00FF01A6" w:rsidRDefault="000435AD" w:rsidP="00EE4B05">
      <w:pPr>
        <w:spacing w:before="220" w:after="220" w:line="342" w:lineRule="auto"/>
        <w:rPr>
          <w:rFonts w:ascii="Times New Roman" w:hAnsi="Times New Roman" w:cs="Times New Roman"/>
          <w:sz w:val="24"/>
          <w:szCs w:val="24"/>
          <w:shd w:val="clear" w:color="auto" w:fill="FFFFFF"/>
        </w:rPr>
      </w:pPr>
      <w:r w:rsidRPr="00B77CCB">
        <w:rPr>
          <w:rFonts w:ascii="Times New Roman" w:eastAsia="Times New Roman" w:hAnsi="Times New Roman" w:cs="Times New Roman"/>
          <w:sz w:val="24"/>
          <w:szCs w:val="24"/>
          <w:lang w:val="lt-LT"/>
        </w:rPr>
        <w:t>Respublikinė</w:t>
      </w:r>
      <w:r w:rsidR="00FF01A6">
        <w:rPr>
          <w:rFonts w:ascii="Times New Roman" w:eastAsia="Times New Roman" w:hAnsi="Times New Roman" w:cs="Times New Roman"/>
          <w:sz w:val="24"/>
          <w:szCs w:val="24"/>
          <w:lang w:val="lt-LT"/>
        </w:rPr>
        <w:t>s</w:t>
      </w:r>
      <w:r w:rsidR="00247361">
        <w:rPr>
          <w:rFonts w:ascii="Times New Roman" w:eastAsia="Times New Roman" w:hAnsi="Times New Roman" w:cs="Times New Roman"/>
          <w:sz w:val="24"/>
          <w:szCs w:val="24"/>
          <w:lang w:val="lt-LT"/>
        </w:rPr>
        <w:t xml:space="preserve"> Jungtinės</w:t>
      </w:r>
      <w:r w:rsidRPr="00B77CCB">
        <w:rPr>
          <w:rFonts w:ascii="Times New Roman" w:eastAsia="Times New Roman" w:hAnsi="Times New Roman" w:cs="Times New Roman"/>
          <w:sz w:val="24"/>
          <w:szCs w:val="24"/>
          <w:lang w:val="lt-LT"/>
        </w:rPr>
        <w:t xml:space="preserve"> Profesinė</w:t>
      </w:r>
      <w:r w:rsidR="00FF01A6">
        <w:rPr>
          <w:rFonts w:ascii="Times New Roman" w:eastAsia="Times New Roman" w:hAnsi="Times New Roman" w:cs="Times New Roman"/>
          <w:sz w:val="24"/>
          <w:szCs w:val="24"/>
          <w:lang w:val="lt-LT"/>
        </w:rPr>
        <w:t>s sąjungos</w:t>
      </w:r>
      <w:r w:rsidR="00B77CCB">
        <w:rPr>
          <w:rFonts w:ascii="Times New Roman" w:eastAsia="Times New Roman" w:hAnsi="Times New Roman" w:cs="Times New Roman"/>
          <w:sz w:val="24"/>
          <w:szCs w:val="24"/>
          <w:lang w:val="lt-LT"/>
        </w:rPr>
        <w:br/>
      </w:r>
      <w:r w:rsidR="00FF01A6">
        <w:rPr>
          <w:rFonts w:ascii="Times New Roman" w:hAnsi="Times New Roman" w:cs="Times New Roman"/>
          <w:sz w:val="24"/>
          <w:szCs w:val="24"/>
          <w:shd w:val="clear" w:color="auto" w:fill="FFFFFF"/>
        </w:rPr>
        <w:t>Pirmininkas Arvydas Dambrauskas</w:t>
      </w:r>
      <w:r w:rsidR="00FF01A6">
        <w:rPr>
          <w:rFonts w:ascii="Times New Roman" w:hAnsi="Times New Roman" w:cs="Times New Roman"/>
          <w:sz w:val="24"/>
          <w:szCs w:val="24"/>
          <w:shd w:val="clear" w:color="auto" w:fill="FFFFFF"/>
        </w:rPr>
        <w:br/>
      </w:r>
      <w:hyperlink r:id="rId9" w:history="1">
        <w:r w:rsidR="00FF01A6" w:rsidRPr="00D00891">
          <w:rPr>
            <w:rStyle w:val="Hipersaitas"/>
            <w:rFonts w:ascii="Times New Roman" w:hAnsi="Times New Roman" w:cs="Times New Roman"/>
            <w:sz w:val="24"/>
            <w:szCs w:val="24"/>
            <w:shd w:val="clear" w:color="auto" w:fill="FFFFFF"/>
          </w:rPr>
          <w:t>info@profesinesajunga.lt</w:t>
        </w:r>
      </w:hyperlink>
    </w:p>
    <w:p w14:paraId="1A0956EF" w14:textId="082B0E0D" w:rsidR="00FF01A6" w:rsidRDefault="00BE1D03" w:rsidP="00EE4B05">
      <w:pPr>
        <w:spacing w:before="220" w:after="220" w:line="342" w:lineRule="auto"/>
        <w:rPr>
          <w:rFonts w:ascii="Times New Roman" w:eastAsia="Times New Roman" w:hAnsi="Times New Roman" w:cs="Times New Roman"/>
          <w:sz w:val="24"/>
          <w:szCs w:val="24"/>
          <w:lang w:val="en-US"/>
        </w:rPr>
      </w:pPr>
      <w:r w:rsidRPr="00B77CCB">
        <w:rPr>
          <w:rFonts w:ascii="Times New Roman" w:eastAsia="Times New Roman" w:hAnsi="Times New Roman" w:cs="Times New Roman"/>
          <w:sz w:val="24"/>
          <w:szCs w:val="24"/>
          <w:lang w:val="lt-LT"/>
        </w:rPr>
        <w:t>Ge</w:t>
      </w:r>
      <w:r w:rsidR="000435AD" w:rsidRPr="00B77CCB">
        <w:rPr>
          <w:rFonts w:ascii="Times New Roman" w:eastAsia="Times New Roman" w:hAnsi="Times New Roman" w:cs="Times New Roman"/>
          <w:sz w:val="24"/>
          <w:szCs w:val="24"/>
          <w:lang w:val="lt-LT"/>
        </w:rPr>
        <w:t>gužės 1-osios profesinė</w:t>
      </w:r>
      <w:r w:rsidR="00FF01A6">
        <w:rPr>
          <w:rFonts w:ascii="Times New Roman" w:eastAsia="Times New Roman" w:hAnsi="Times New Roman" w:cs="Times New Roman"/>
          <w:sz w:val="24"/>
          <w:szCs w:val="24"/>
          <w:lang w:val="lt-LT"/>
        </w:rPr>
        <w:t>s sąjungos</w:t>
      </w:r>
      <w:r w:rsidR="00FF01A6">
        <w:rPr>
          <w:rFonts w:ascii="Times New Roman" w:eastAsia="Times New Roman" w:hAnsi="Times New Roman" w:cs="Times New Roman"/>
          <w:sz w:val="24"/>
          <w:szCs w:val="24"/>
          <w:lang w:val="lt-LT"/>
        </w:rPr>
        <w:br/>
        <w:t>Pirmininkas Emil Starodubov</w:t>
      </w:r>
      <w:r w:rsidR="00FF01A6">
        <w:rPr>
          <w:rFonts w:ascii="Times New Roman" w:eastAsia="Times New Roman" w:hAnsi="Times New Roman" w:cs="Times New Roman"/>
          <w:sz w:val="24"/>
          <w:szCs w:val="24"/>
          <w:lang w:val="lt-LT"/>
        </w:rPr>
        <w:br/>
      </w:r>
      <w:hyperlink r:id="rId10" w:history="1">
        <w:r w:rsidR="00FF01A6" w:rsidRPr="00D00891">
          <w:rPr>
            <w:rStyle w:val="Hipersaitas"/>
            <w:rFonts w:ascii="Times New Roman" w:eastAsia="Times New Roman" w:hAnsi="Times New Roman" w:cs="Times New Roman"/>
            <w:sz w:val="24"/>
            <w:szCs w:val="24"/>
            <w:lang w:val="en-US"/>
          </w:rPr>
          <w:t>g1ps@g1ps.lt</w:t>
        </w:r>
      </w:hyperlink>
    </w:p>
    <w:p w14:paraId="7F5A651F" w14:textId="40DE45D2" w:rsidR="00FF01A6" w:rsidRDefault="00BE1D03" w:rsidP="00EE4B05">
      <w:pPr>
        <w:spacing w:before="220" w:after="220" w:line="342" w:lineRule="auto"/>
        <w:rPr>
          <w:rFonts w:ascii="Times New Roman" w:eastAsia="Times New Roman" w:hAnsi="Times New Roman" w:cs="Times New Roman"/>
          <w:sz w:val="24"/>
          <w:szCs w:val="24"/>
          <w:lang w:val="lt-LT"/>
        </w:rPr>
      </w:pPr>
      <w:r w:rsidRPr="00B77CCB">
        <w:rPr>
          <w:rFonts w:ascii="Times New Roman" w:eastAsia="Times New Roman" w:hAnsi="Times New Roman" w:cs="Times New Roman"/>
          <w:sz w:val="24"/>
          <w:szCs w:val="24"/>
          <w:lang w:val="lt-LT"/>
        </w:rPr>
        <w:t>Lietuvos profesinių sąj</w:t>
      </w:r>
      <w:r w:rsidR="00FF01A6">
        <w:rPr>
          <w:rFonts w:ascii="Times New Roman" w:eastAsia="Times New Roman" w:hAnsi="Times New Roman" w:cs="Times New Roman"/>
          <w:sz w:val="24"/>
          <w:szCs w:val="24"/>
          <w:lang w:val="lt-LT"/>
        </w:rPr>
        <w:t>ungų aljanso</w:t>
      </w:r>
      <w:r w:rsidR="00FF01A6">
        <w:rPr>
          <w:rFonts w:ascii="Times New Roman" w:eastAsia="Times New Roman" w:hAnsi="Times New Roman" w:cs="Times New Roman"/>
          <w:sz w:val="24"/>
          <w:szCs w:val="24"/>
          <w:lang w:val="lt-LT"/>
        </w:rPr>
        <w:br/>
        <w:t>Pirmininkas Audrius Cuzanauskas</w:t>
      </w:r>
      <w:r w:rsidR="00FF01A6">
        <w:rPr>
          <w:rFonts w:ascii="Times New Roman" w:eastAsia="Times New Roman" w:hAnsi="Times New Roman" w:cs="Times New Roman"/>
          <w:sz w:val="24"/>
          <w:szCs w:val="24"/>
          <w:lang w:val="lt-LT"/>
        </w:rPr>
        <w:br/>
      </w:r>
      <w:hyperlink r:id="rId11" w:history="1">
        <w:r w:rsidR="00FF01A6" w:rsidRPr="00D00891">
          <w:rPr>
            <w:rStyle w:val="Hipersaitas"/>
            <w:rFonts w:ascii="Times New Roman" w:eastAsia="Times New Roman" w:hAnsi="Times New Roman" w:cs="Times New Roman"/>
            <w:sz w:val="24"/>
            <w:szCs w:val="24"/>
            <w:lang w:val="lt-LT"/>
          </w:rPr>
          <w:t>audrius.cuzanauskas@aljansas.eu</w:t>
        </w:r>
      </w:hyperlink>
    </w:p>
    <w:p w14:paraId="087E812A" w14:textId="77777777" w:rsidR="00FF01A6" w:rsidRDefault="00FF01A6" w:rsidP="00EE4B05">
      <w:pPr>
        <w:spacing w:before="220" w:after="220" w:line="342" w:lineRule="auto"/>
        <w:rPr>
          <w:rFonts w:ascii="Times New Roman" w:eastAsia="Times New Roman" w:hAnsi="Times New Roman" w:cs="Times New Roman"/>
          <w:sz w:val="24"/>
          <w:szCs w:val="24"/>
          <w:lang w:val="lt-LT"/>
        </w:rPr>
      </w:pPr>
    </w:p>
    <w:p w14:paraId="6A95D6BC" w14:textId="49E6605B" w:rsidR="00FF01A6" w:rsidRPr="00B77CCB" w:rsidRDefault="00FF01A6" w:rsidP="00EE4B05">
      <w:pPr>
        <w:spacing w:before="220" w:after="220" w:line="342"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br/>
      </w:r>
    </w:p>
    <w:p w14:paraId="0000002C" w14:textId="77777777" w:rsidR="00B17014" w:rsidRPr="00B77CCB" w:rsidRDefault="00B17014">
      <w:pPr>
        <w:jc w:val="both"/>
        <w:rPr>
          <w:rFonts w:ascii="Times New Roman" w:eastAsia="Times New Roman" w:hAnsi="Times New Roman" w:cs="Times New Roman"/>
          <w:sz w:val="24"/>
          <w:szCs w:val="24"/>
          <w:lang w:val="lt-LT"/>
        </w:rPr>
      </w:pPr>
    </w:p>
    <w:sectPr w:rsidR="00B17014" w:rsidRPr="00B77CCB" w:rsidSect="00CE7F73">
      <w:footerReference w:type="default" r:id="rId12"/>
      <w:headerReference w:type="first" r:id="rId13"/>
      <w:pgSz w:w="12240" w:h="15840"/>
      <w:pgMar w:top="1440" w:right="1440" w:bottom="1440" w:left="1440" w:header="720" w:footer="720" w:gutter="0"/>
      <w:pgNumType w:start="1"/>
      <w:cols w:space="1296"/>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754B68" w14:textId="77777777" w:rsidR="00BE1D03" w:rsidRDefault="00BE1D03">
      <w:pPr>
        <w:spacing w:line="240" w:lineRule="auto"/>
      </w:pPr>
      <w:r>
        <w:separator/>
      </w:r>
    </w:p>
  </w:endnote>
  <w:endnote w:type="continuationSeparator" w:id="0">
    <w:p w14:paraId="0A356FCD" w14:textId="77777777" w:rsidR="00BE1D03" w:rsidRDefault="00BE1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1" w:fontKey="{85614A56-EE0C-4A4D-87FD-80D8881AD339}"/>
  </w:font>
  <w:font w:name="Calibri">
    <w:panose1 w:val="020F0502020204030204"/>
    <w:charset w:val="BA"/>
    <w:family w:val="swiss"/>
    <w:pitch w:val="variable"/>
    <w:sig w:usb0="E4002EFF" w:usb1="C000247B" w:usb2="00000009" w:usb3="00000000" w:csb0="000001FF" w:csb1="00000000"/>
    <w:embedRegular r:id="rId2" w:fontKey="{C883DA98-EB75-49A7-BC6C-96351DE4C300}"/>
  </w:font>
  <w:font w:name="Cambria">
    <w:panose1 w:val="02040503050406030204"/>
    <w:charset w:val="BA"/>
    <w:family w:val="roman"/>
    <w:pitch w:val="variable"/>
    <w:sig w:usb0="E00006FF" w:usb1="420024FF" w:usb2="02000000" w:usb3="00000000" w:csb0="0000019F" w:csb1="00000000"/>
    <w:embedRegular r:id="rId3" w:fontKey="{C8A9D2FD-EF6B-49DA-AE43-829C604145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8934090"/>
      <w:docPartObj>
        <w:docPartGallery w:val="Page Numbers (Bottom of Page)"/>
        <w:docPartUnique/>
      </w:docPartObj>
    </w:sdtPr>
    <w:sdtEndPr/>
    <w:sdtContent>
      <w:p w14:paraId="03B57BC0" w14:textId="4CEFF927" w:rsidR="00EE4B05" w:rsidRDefault="00EE4B05">
        <w:pPr>
          <w:pStyle w:val="Porat"/>
          <w:jc w:val="center"/>
        </w:pPr>
        <w:r>
          <w:fldChar w:fldCharType="begin"/>
        </w:r>
        <w:r>
          <w:instrText>PAGE   \* MERGEFORMAT</w:instrText>
        </w:r>
        <w:r>
          <w:fldChar w:fldCharType="separate"/>
        </w:r>
        <w:r w:rsidR="00DE6836" w:rsidRPr="00DE6836">
          <w:rPr>
            <w:noProof/>
            <w:lang w:val="lt-LT"/>
          </w:rPr>
          <w:t>5</w:t>
        </w:r>
        <w:r>
          <w:fldChar w:fldCharType="end"/>
        </w:r>
      </w:p>
    </w:sdtContent>
  </w:sdt>
  <w:p w14:paraId="69D68108" w14:textId="77777777" w:rsidR="00EE4B05" w:rsidRDefault="00EE4B05">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6D056C" w14:textId="77777777" w:rsidR="00BE1D03" w:rsidRDefault="00BE1D03">
      <w:pPr>
        <w:spacing w:line="240" w:lineRule="auto"/>
      </w:pPr>
      <w:r>
        <w:separator/>
      </w:r>
    </w:p>
  </w:footnote>
  <w:footnote w:type="continuationSeparator" w:id="0">
    <w:p w14:paraId="36C34D84" w14:textId="77777777" w:rsidR="00BE1D03" w:rsidRDefault="00BE1D03">
      <w:pPr>
        <w:spacing w:line="240" w:lineRule="auto"/>
      </w:pPr>
      <w:r>
        <w:continuationSeparator/>
      </w:r>
    </w:p>
  </w:footnote>
  <w:footnote w:id="1">
    <w:p w14:paraId="0000002D" w14:textId="77777777" w:rsidR="00B17014" w:rsidRPr="00737AFA" w:rsidRDefault="00BE1D03">
      <w:pPr>
        <w:spacing w:line="240" w:lineRule="auto"/>
        <w:rPr>
          <w:rFonts w:ascii="Times New Roman" w:hAnsi="Times New Roman" w:cs="Times New Roman"/>
          <w:sz w:val="20"/>
          <w:szCs w:val="20"/>
          <w:lang w:val="lt-LT"/>
        </w:rPr>
      </w:pPr>
      <w:r w:rsidRPr="00737AFA">
        <w:rPr>
          <w:rFonts w:ascii="Times New Roman" w:hAnsi="Times New Roman" w:cs="Times New Roman"/>
          <w:sz w:val="20"/>
          <w:szCs w:val="20"/>
          <w:vertAlign w:val="superscript"/>
          <w:lang w:val="lt-LT"/>
        </w:rPr>
        <w:footnoteRef/>
      </w:r>
      <w:hyperlink r:id="rId1">
        <w:r w:rsidR="00B17014" w:rsidRPr="00737AFA">
          <w:rPr>
            <w:rFonts w:ascii="Times New Roman" w:hAnsi="Times New Roman" w:cs="Times New Roman"/>
            <w:sz w:val="20"/>
            <w:szCs w:val="20"/>
            <w:u w:val="single"/>
            <w:lang w:val="lt-LT"/>
          </w:rPr>
          <w:t>https://e-seimas.lrs.lt/portal/legalAct/lt/TAP/202da26173c111f1a305c23ba1643967?jfwid=1dnilxevkv&amp;csrt=8148382977847821161</w:t>
        </w:r>
      </w:hyperlink>
    </w:p>
  </w:footnote>
  <w:footnote w:id="2">
    <w:p w14:paraId="0000002E" w14:textId="77777777" w:rsidR="00B17014" w:rsidRPr="00737AFA" w:rsidRDefault="00BE1D03">
      <w:pPr>
        <w:spacing w:line="240" w:lineRule="auto"/>
        <w:rPr>
          <w:rFonts w:ascii="Times New Roman" w:hAnsi="Times New Roman" w:cs="Times New Roman"/>
          <w:sz w:val="20"/>
          <w:szCs w:val="20"/>
          <w:lang w:val="lt-LT"/>
        </w:rPr>
      </w:pPr>
      <w:r w:rsidRPr="00737AFA">
        <w:rPr>
          <w:rFonts w:ascii="Times New Roman" w:hAnsi="Times New Roman" w:cs="Times New Roman"/>
          <w:sz w:val="20"/>
          <w:szCs w:val="20"/>
          <w:vertAlign w:val="superscript"/>
          <w:lang w:val="lt-LT"/>
        </w:rPr>
        <w:footnoteRef/>
      </w:r>
      <w:r w:rsidRPr="00737AFA">
        <w:rPr>
          <w:rFonts w:ascii="Times New Roman" w:hAnsi="Times New Roman" w:cs="Times New Roman"/>
          <w:sz w:val="20"/>
          <w:szCs w:val="20"/>
          <w:lang w:val="lt-LT"/>
        </w:rPr>
        <w:t xml:space="preserve"> </w:t>
      </w:r>
      <w:hyperlink r:id="rId2">
        <w:r w:rsidR="00B17014" w:rsidRPr="00737AFA">
          <w:rPr>
            <w:rFonts w:ascii="Times New Roman" w:hAnsi="Times New Roman" w:cs="Times New Roman"/>
            <w:sz w:val="20"/>
            <w:szCs w:val="20"/>
            <w:u w:val="single"/>
            <w:lang w:val="lt-LT"/>
          </w:rPr>
          <w:t>https://e-seimas.lrs.lt/portal/legalAct/lt/TAK/7f9ba60073c311f1a305c23ba1643967?jfwid=1dnilxevkv</w:t>
        </w:r>
      </w:hyperlink>
    </w:p>
    <w:p w14:paraId="0000002F" w14:textId="77777777" w:rsidR="00B17014" w:rsidRPr="00737AFA" w:rsidRDefault="00B17014">
      <w:pPr>
        <w:spacing w:line="240" w:lineRule="auto"/>
        <w:rPr>
          <w:rFonts w:ascii="Times New Roman" w:hAnsi="Times New Roman" w:cs="Times New Roman"/>
          <w:b/>
          <w:bCs/>
          <w:sz w:val="20"/>
          <w:szCs w:val="20"/>
          <w:lang w:val="lt-LT"/>
        </w:rPr>
      </w:pPr>
    </w:p>
  </w:footnote>
  <w:footnote w:id="3">
    <w:p w14:paraId="00000030" w14:textId="7795EEB3" w:rsidR="00B17014" w:rsidRPr="00737AFA" w:rsidRDefault="00BE1D03">
      <w:pPr>
        <w:spacing w:line="240" w:lineRule="auto"/>
        <w:rPr>
          <w:rFonts w:ascii="Times New Roman" w:hAnsi="Times New Roman" w:cs="Times New Roman"/>
          <w:sz w:val="20"/>
          <w:szCs w:val="20"/>
          <w:lang w:val="lt-LT"/>
        </w:rPr>
      </w:pPr>
      <w:r w:rsidRPr="00737AFA">
        <w:rPr>
          <w:rFonts w:ascii="Times New Roman" w:hAnsi="Times New Roman" w:cs="Times New Roman"/>
          <w:sz w:val="20"/>
          <w:szCs w:val="20"/>
          <w:vertAlign w:val="superscript"/>
          <w:lang w:val="lt-LT"/>
        </w:rPr>
        <w:footnoteRef/>
      </w:r>
      <w:r w:rsidR="00CE7F73" w:rsidRPr="00737AFA">
        <w:rPr>
          <w:rFonts w:ascii="Times New Roman" w:hAnsi="Times New Roman" w:cs="Times New Roman"/>
          <w:sz w:val="20"/>
          <w:szCs w:val="20"/>
          <w:lang w:val="lt-LT"/>
        </w:rPr>
        <w:t xml:space="preserve"> Weatherburn</w:t>
      </w:r>
      <w:r w:rsidR="00737AFA" w:rsidRPr="00737AFA">
        <w:rPr>
          <w:rFonts w:ascii="Times New Roman" w:hAnsi="Times New Roman" w:cs="Times New Roman"/>
          <w:sz w:val="20"/>
          <w:szCs w:val="20"/>
          <w:lang w:val="lt-LT"/>
        </w:rPr>
        <w:t xml:space="preserve"> A, </w:t>
      </w:r>
      <w:r w:rsidR="00737AFA" w:rsidRPr="00737AFA">
        <w:rPr>
          <w:rFonts w:ascii="Times New Roman" w:hAnsi="Times New Roman" w:cs="Times New Roman"/>
          <w:sz w:val="20"/>
          <w:szCs w:val="20"/>
          <w:lang w:val="lt-LT"/>
        </w:rPr>
        <w:t>„</w:t>
      </w:r>
      <w:hyperlink r:id="rId3" w:history="1">
        <w:r w:rsidR="00CE7F73" w:rsidRPr="00737AFA">
          <w:rPr>
            <w:rStyle w:val="Hipersaitas"/>
            <w:rFonts w:ascii="Times New Roman" w:hAnsi="Times New Roman" w:cs="Times New Roman"/>
            <w:color w:val="auto"/>
            <w:sz w:val="20"/>
            <w:szCs w:val="20"/>
            <w:lang w:val="lt-LT"/>
          </w:rPr>
          <w:t>The Lived Experie</w:t>
        </w:r>
        <w:r w:rsidR="00CE7F73" w:rsidRPr="00737AFA">
          <w:rPr>
            <w:rStyle w:val="Hipersaitas"/>
            <w:rFonts w:ascii="Times New Roman" w:hAnsi="Times New Roman" w:cs="Times New Roman"/>
            <w:color w:val="auto"/>
            <w:sz w:val="20"/>
            <w:szCs w:val="20"/>
            <w:lang w:val="lt-LT"/>
          </w:rPr>
          <w:t>n</w:t>
        </w:r>
        <w:r w:rsidR="00CE7F73" w:rsidRPr="00737AFA">
          <w:rPr>
            <w:rStyle w:val="Hipersaitas"/>
            <w:rFonts w:ascii="Times New Roman" w:hAnsi="Times New Roman" w:cs="Times New Roman"/>
            <w:color w:val="auto"/>
            <w:sz w:val="20"/>
            <w:szCs w:val="20"/>
            <w:lang w:val="lt-LT"/>
          </w:rPr>
          <w:t>ces of Migrants in the EU with a Single Permit</w:t>
        </w:r>
      </w:hyperlink>
      <w:r w:rsidR="00737AFA" w:rsidRPr="00737AFA">
        <w:rPr>
          <w:rFonts w:ascii="Times New Roman" w:hAnsi="Times New Roman" w:cs="Times New Roman"/>
          <w:sz w:val="20"/>
          <w:szCs w:val="20"/>
          <w:lang w:val="lt-LT"/>
        </w:rPr>
        <w:t>” (2023), 5 psl.</w:t>
      </w:r>
      <w:r w:rsidR="00CE7F73" w:rsidRPr="00737AFA">
        <w:rPr>
          <w:rFonts w:ascii="Times New Roman" w:hAnsi="Times New Roman" w:cs="Times New Roman"/>
          <w:sz w:val="20"/>
          <w:szCs w:val="20"/>
          <w:lang w:val="lt-LT"/>
        </w:rPr>
        <w:t xml:space="preserve"> </w:t>
      </w:r>
      <w:r w:rsidR="00CE7F73" w:rsidRPr="00737AFA">
        <w:rPr>
          <w:rFonts w:ascii="Times New Roman" w:hAnsi="Times New Roman" w:cs="Times New Roman"/>
          <w:sz w:val="20"/>
          <w:szCs w:val="20"/>
          <w:u w:val="single"/>
          <w:lang w:val="lt-LT"/>
        </w:rPr>
        <w:t xml:space="preserve"> </w:t>
      </w:r>
    </w:p>
  </w:footnote>
  <w:footnote w:id="4">
    <w:p w14:paraId="00000031" w14:textId="70BD71EF" w:rsidR="00B17014" w:rsidRPr="00737AFA" w:rsidRDefault="00BE1D03">
      <w:pPr>
        <w:spacing w:line="240" w:lineRule="auto"/>
        <w:rPr>
          <w:rFonts w:ascii="Times New Roman" w:hAnsi="Times New Roman" w:cs="Times New Roman"/>
          <w:sz w:val="20"/>
          <w:szCs w:val="20"/>
          <w:lang w:val="en-US"/>
        </w:rPr>
      </w:pPr>
      <w:r w:rsidRPr="00737AFA">
        <w:rPr>
          <w:rFonts w:ascii="Times New Roman" w:hAnsi="Times New Roman" w:cs="Times New Roman"/>
          <w:sz w:val="20"/>
          <w:szCs w:val="20"/>
          <w:vertAlign w:val="superscript"/>
          <w:lang w:val="lt-LT"/>
        </w:rPr>
        <w:footnoteRef/>
      </w:r>
      <w:r w:rsidR="00737AFA" w:rsidRPr="00737AFA">
        <w:rPr>
          <w:rFonts w:ascii="Times New Roman" w:hAnsi="Times New Roman" w:cs="Times New Roman"/>
          <w:sz w:val="20"/>
          <w:szCs w:val="20"/>
          <w:lang w:val="lt-LT"/>
        </w:rPr>
        <w:t xml:space="preserve"> Lietuvos Respublikos Seimas, </w:t>
      </w:r>
      <w:hyperlink r:id="rId4" w:history="1">
        <w:r w:rsidR="00737AFA" w:rsidRPr="00737AFA">
          <w:rPr>
            <w:rStyle w:val="Hipersaitas"/>
            <w:rFonts w:ascii="Times New Roman" w:hAnsi="Times New Roman" w:cs="Times New Roman"/>
            <w:sz w:val="20"/>
            <w:szCs w:val="20"/>
            <w:lang w:val="lt-LT"/>
          </w:rPr>
          <w:t>Lietuvos ateities vizija „Lietuva 2050“</w:t>
        </w:r>
      </w:hyperlink>
      <w:r w:rsidR="00737AFA">
        <w:rPr>
          <w:rFonts w:ascii="Times New Roman" w:hAnsi="Times New Roman" w:cs="Times New Roman"/>
          <w:sz w:val="20"/>
          <w:szCs w:val="20"/>
          <w:lang w:val="lt-LT"/>
        </w:rPr>
        <w:t xml:space="preserve"> </w:t>
      </w:r>
      <w:r w:rsidR="00737AFA" w:rsidRPr="00737AFA">
        <w:rPr>
          <w:rFonts w:ascii="Times New Roman" w:hAnsi="Times New Roman" w:cs="Times New Roman"/>
          <w:sz w:val="20"/>
          <w:szCs w:val="20"/>
          <w:lang w:val="lt-LT"/>
        </w:rPr>
        <w:t>(</w:t>
      </w:r>
      <w:r w:rsidR="00737AFA" w:rsidRPr="00737AFA">
        <w:rPr>
          <w:rFonts w:ascii="Times New Roman" w:hAnsi="Times New Roman" w:cs="Times New Roman"/>
          <w:sz w:val="20"/>
          <w:szCs w:val="20"/>
          <w:lang w:val="en-US"/>
        </w:rPr>
        <w:t>2023),</w:t>
      </w:r>
      <w:r w:rsidR="00737AFA" w:rsidRPr="00737AFA">
        <w:rPr>
          <w:rFonts w:ascii="Times New Roman" w:hAnsi="Times New Roman" w:cs="Times New Roman"/>
          <w:sz w:val="20"/>
          <w:szCs w:val="20"/>
          <w:lang w:val="lt-LT"/>
        </w:rPr>
        <w:t xml:space="preserve"> </w:t>
      </w:r>
      <w:r w:rsidR="00737AFA" w:rsidRPr="00737AFA">
        <w:rPr>
          <w:rFonts w:ascii="Times New Roman" w:hAnsi="Times New Roman" w:cs="Times New Roman"/>
          <w:sz w:val="20"/>
          <w:szCs w:val="20"/>
          <w:lang w:val="en-US"/>
        </w:rPr>
        <w:t>21 psl.</w:t>
      </w:r>
    </w:p>
  </w:footnote>
  <w:footnote w:id="5">
    <w:p w14:paraId="00000032" w14:textId="1E0A38EF" w:rsidR="00B17014" w:rsidRPr="00737AFA" w:rsidRDefault="00BE1D03">
      <w:pPr>
        <w:spacing w:line="240" w:lineRule="auto"/>
        <w:rPr>
          <w:rFonts w:ascii="Times New Roman" w:hAnsi="Times New Roman" w:cs="Times New Roman"/>
          <w:sz w:val="20"/>
          <w:szCs w:val="20"/>
          <w:lang w:val="lt-LT"/>
        </w:rPr>
      </w:pPr>
      <w:r w:rsidRPr="00737AFA">
        <w:rPr>
          <w:rFonts w:ascii="Times New Roman" w:hAnsi="Times New Roman" w:cs="Times New Roman"/>
          <w:sz w:val="20"/>
          <w:szCs w:val="20"/>
          <w:vertAlign w:val="superscript"/>
          <w:lang w:val="lt-LT"/>
        </w:rPr>
        <w:footnoteRef/>
      </w:r>
      <w:r w:rsidRPr="00737AFA">
        <w:rPr>
          <w:rFonts w:ascii="Times New Roman" w:hAnsi="Times New Roman" w:cs="Times New Roman"/>
          <w:sz w:val="20"/>
          <w:szCs w:val="20"/>
          <w:lang w:val="lt-LT"/>
        </w:rPr>
        <w:t xml:space="preserve"> </w:t>
      </w:r>
      <w:r w:rsidR="00737AFA">
        <w:rPr>
          <w:rFonts w:ascii="Times New Roman" w:hAnsi="Times New Roman" w:cs="Times New Roman"/>
          <w:sz w:val="20"/>
          <w:szCs w:val="20"/>
          <w:lang w:val="lt-LT"/>
        </w:rPr>
        <w:t>Erol S., Shulten T., „</w:t>
      </w:r>
      <w:hyperlink r:id="rId5" w:history="1">
        <w:r w:rsidR="00737AFA" w:rsidRPr="00737AFA">
          <w:rPr>
            <w:rStyle w:val="Hipersaitas"/>
            <w:rFonts w:ascii="Times New Roman" w:hAnsi="Times New Roman" w:cs="Times New Roman"/>
            <w:sz w:val="20"/>
            <w:szCs w:val="20"/>
            <w:lang w:val="lt-LT"/>
          </w:rPr>
          <w:t>End to Wage Dumping in the German Meat Industry?</w:t>
        </w:r>
      </w:hyperlink>
      <w:r w:rsidR="00737AFA">
        <w:rPr>
          <w:rFonts w:ascii="Times New Roman" w:hAnsi="Times New Roman" w:cs="Times New Roman"/>
          <w:sz w:val="20"/>
          <w:szCs w:val="20"/>
          <w:lang w:val="lt-LT"/>
        </w:rPr>
        <w:t xml:space="preserve">“(2021.01.26), </w:t>
      </w:r>
      <w:r w:rsidR="00737AFA">
        <w:rPr>
          <w:rFonts w:ascii="Times New Roman" w:hAnsi="Times New Roman" w:cs="Times New Roman"/>
          <w:i/>
          <w:sz w:val="20"/>
          <w:szCs w:val="20"/>
          <w:lang w:val="lt-LT"/>
        </w:rPr>
        <w:t>Social Europe</w:t>
      </w:r>
    </w:p>
  </w:footnote>
  <w:footnote w:id="6">
    <w:p w14:paraId="00000033" w14:textId="04B262D7" w:rsidR="00B17014" w:rsidRPr="00737AFA" w:rsidRDefault="00BE1D03">
      <w:pPr>
        <w:spacing w:line="240" w:lineRule="auto"/>
        <w:rPr>
          <w:rFonts w:ascii="Times New Roman" w:hAnsi="Times New Roman" w:cs="Times New Roman"/>
          <w:sz w:val="20"/>
          <w:szCs w:val="20"/>
          <w:lang w:val="lt-LT"/>
        </w:rPr>
      </w:pPr>
      <w:r w:rsidRPr="00B77CCB">
        <w:rPr>
          <w:rFonts w:ascii="Times New Roman" w:hAnsi="Times New Roman" w:cs="Times New Roman"/>
          <w:sz w:val="20"/>
          <w:szCs w:val="20"/>
          <w:vertAlign w:val="superscript"/>
          <w:lang w:val="lt-LT"/>
        </w:rPr>
        <w:footnoteRef/>
      </w:r>
      <w:r w:rsidR="00B77CCB" w:rsidRPr="00B77CCB">
        <w:rPr>
          <w:rFonts w:ascii="Times New Roman" w:hAnsi="Times New Roman" w:cs="Times New Roman"/>
          <w:sz w:val="20"/>
          <w:szCs w:val="20"/>
          <w:lang w:val="lt-LT"/>
        </w:rPr>
        <w:t>Savickas E., „</w:t>
      </w:r>
      <w:hyperlink r:id="rId6" w:history="1">
        <w:r w:rsidR="00B77CCB" w:rsidRPr="00B77CCB">
          <w:rPr>
            <w:rStyle w:val="Hipersaitas"/>
            <w:rFonts w:ascii="Times New Roman" w:hAnsi="Times New Roman" w:cs="Times New Roman"/>
            <w:spacing w:val="5"/>
            <w:sz w:val="20"/>
            <w:szCs w:val="20"/>
          </w:rPr>
          <w:t>Atvežti į Lietuvą tapo vergais: dviejuose šalies paukštynuose plušo 140 filipiniečių</w:t>
        </w:r>
      </w:hyperlink>
      <w:r w:rsidR="00B77CCB">
        <w:rPr>
          <w:rFonts w:ascii="Times New Roman" w:hAnsi="Times New Roman" w:cs="Times New Roman"/>
          <w:color w:val="000000"/>
          <w:spacing w:val="5"/>
          <w:sz w:val="20"/>
          <w:szCs w:val="20"/>
        </w:rPr>
        <w:t xml:space="preserve">” (2026.05.26), </w:t>
      </w:r>
      <w:r w:rsidR="00B77CCB">
        <w:rPr>
          <w:rFonts w:ascii="Times New Roman" w:hAnsi="Times New Roman" w:cs="Times New Roman"/>
          <w:i/>
          <w:color w:val="000000"/>
          <w:spacing w:val="5"/>
          <w:sz w:val="20"/>
          <w:szCs w:val="20"/>
        </w:rPr>
        <w:t>lrt.lt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7"/>
      <w:gridCol w:w="1733"/>
      <w:gridCol w:w="1876"/>
      <w:gridCol w:w="1717"/>
      <w:gridCol w:w="1797"/>
    </w:tblGrid>
    <w:tr w:rsidR="00CE7F73" w14:paraId="7FEFDDDE" w14:textId="77777777" w:rsidTr="006C0C65">
      <w:tc>
        <w:tcPr>
          <w:tcW w:w="1870" w:type="dxa"/>
        </w:tcPr>
        <w:p w14:paraId="6C38B59F" w14:textId="1FBA0ADA" w:rsidR="00CE7F73" w:rsidRDefault="00CE7F73" w:rsidP="00CE7F73">
          <w:pPr>
            <w:pStyle w:val="Antrats"/>
            <w:jc w:val="center"/>
          </w:pPr>
          <w:r>
            <w:br/>
          </w:r>
          <w:r>
            <w:rPr>
              <w:noProof/>
              <w:lang w:val="lt-LT"/>
            </w:rPr>
            <w:drawing>
              <wp:inline distT="0" distB="0" distL="0" distR="0" wp14:anchorId="197625C2" wp14:editId="465AAD60">
                <wp:extent cx="1282700" cy="488950"/>
                <wp:effectExtent l="0" t="0" r="0" b="6350"/>
                <wp:docPr id="5" name="Paveikslėlis 5" descr="C:\Users\valiukevicius.j\AppData\Local\Microsoft\Windows\INetCache\Content.Word\LPSK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C:\Users\valiukevicius.j\AppData\Local\Microsoft\Windows\INetCache\Content.Word\LPSK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488950"/>
                        </a:xfrm>
                        <a:prstGeom prst="rect">
                          <a:avLst/>
                        </a:prstGeom>
                        <a:noFill/>
                        <a:ln>
                          <a:noFill/>
                        </a:ln>
                      </pic:spPr>
                    </pic:pic>
                  </a:graphicData>
                </a:graphic>
              </wp:inline>
            </w:drawing>
          </w:r>
        </w:p>
      </w:tc>
      <w:tc>
        <w:tcPr>
          <w:tcW w:w="1870" w:type="dxa"/>
        </w:tcPr>
        <w:p w14:paraId="569C87A0" w14:textId="0A59FD93" w:rsidR="00CE7F73" w:rsidRDefault="00CE7F73" w:rsidP="00CE7F73">
          <w:pPr>
            <w:pStyle w:val="Antrats"/>
            <w:jc w:val="center"/>
          </w:pPr>
          <w:r>
            <w:rPr>
              <w:noProof/>
              <w:lang w:val="lt-LT"/>
            </w:rPr>
            <w:drawing>
              <wp:inline distT="0" distB="0" distL="0" distR="0" wp14:anchorId="64933BF8" wp14:editId="39E7BD67">
                <wp:extent cx="717550" cy="717550"/>
                <wp:effectExtent l="0" t="0" r="6350" b="6350"/>
                <wp:docPr id="4" name="Paveikslėlis 4" descr="C:\Users\valiukevicius.j\AppData\Local\Microsoft\Windows\INetCache\Content.Word\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C:\Users\valiukevicius.j\AppData\Local\Microsoft\Windows\INetCache\Content.Word\images.jf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p>
      </w:tc>
      <w:tc>
        <w:tcPr>
          <w:tcW w:w="1870" w:type="dxa"/>
        </w:tcPr>
        <w:p w14:paraId="4E0BF07F" w14:textId="48B96325" w:rsidR="00CE7F73" w:rsidRDefault="00CE7F73" w:rsidP="00CE7F73">
          <w:pPr>
            <w:pStyle w:val="Antrats"/>
            <w:jc w:val="center"/>
          </w:pPr>
          <w:r>
            <w:rPr>
              <w:noProof/>
              <w:lang w:val="lt-LT"/>
            </w:rPr>
            <w:drawing>
              <wp:inline distT="0" distB="0" distL="0" distR="0" wp14:anchorId="7F7097A5" wp14:editId="0249150E">
                <wp:extent cx="1054100" cy="654050"/>
                <wp:effectExtent l="0" t="0" r="0" b="0"/>
                <wp:docPr id="3" name="Paveikslėlis 3" descr="C:\Users\valiukevicius.j\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C:\Users\valiukevicius.j\AppData\Local\Microsoft\Windows\INetCache\Content.Word\images.png"/>
                        <pic:cNvPicPr>
                          <a:picLocks noChangeAspect="1" noChangeArrowheads="1"/>
                        </pic:cNvPicPr>
                      </pic:nvPicPr>
                      <pic:blipFill>
                        <a:blip r:embed="rId3">
                          <a:extLst>
                            <a:ext uri="{28A0092B-C50C-407E-A947-70E740481C1C}">
                              <a14:useLocalDpi xmlns:a14="http://schemas.microsoft.com/office/drawing/2010/main" val="0"/>
                            </a:ext>
                          </a:extLst>
                        </a:blip>
                        <a:srcRect r="598" b="12712"/>
                        <a:stretch>
                          <a:fillRect/>
                        </a:stretch>
                      </pic:blipFill>
                      <pic:spPr bwMode="auto">
                        <a:xfrm>
                          <a:off x="0" y="0"/>
                          <a:ext cx="1054100" cy="654050"/>
                        </a:xfrm>
                        <a:prstGeom prst="rect">
                          <a:avLst/>
                        </a:prstGeom>
                        <a:noFill/>
                        <a:ln>
                          <a:noFill/>
                        </a:ln>
                      </pic:spPr>
                    </pic:pic>
                  </a:graphicData>
                </a:graphic>
              </wp:inline>
            </w:drawing>
          </w:r>
        </w:p>
      </w:tc>
      <w:tc>
        <w:tcPr>
          <w:tcW w:w="1870" w:type="dxa"/>
        </w:tcPr>
        <w:p w14:paraId="3B161D24" w14:textId="5EC1BD85" w:rsidR="00CE7F73" w:rsidRDefault="00CE7F73" w:rsidP="00CE7F73">
          <w:pPr>
            <w:pStyle w:val="Antrats"/>
            <w:jc w:val="center"/>
          </w:pPr>
          <w:r>
            <w:rPr>
              <w:noProof/>
              <w:lang w:val="lt-LT"/>
            </w:rPr>
            <w:drawing>
              <wp:inline distT="0" distB="0" distL="0" distR="0" wp14:anchorId="1D768D21" wp14:editId="4658FBD4">
                <wp:extent cx="685800" cy="685800"/>
                <wp:effectExtent l="0" t="0" r="0" b="0"/>
                <wp:docPr id="2" name="Paveikslėlis 2" descr="C:\Users\valiukevicius.j\AppData\Local\Microsoft\Windows\INetCache\Content.Word\LVPS_logotipas_geras_maz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C:\Users\valiukevicius.j\AppData\Local\Microsoft\Windows\INetCache\Content.Word\LVPS_logotipas_geras_mazas-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1870" w:type="dxa"/>
        </w:tcPr>
        <w:p w14:paraId="5A68C239" w14:textId="3CB7C2A9" w:rsidR="00CE7F73" w:rsidRDefault="00CE7F73" w:rsidP="00CE7F73">
          <w:pPr>
            <w:pStyle w:val="Antrats"/>
            <w:jc w:val="center"/>
          </w:pPr>
          <w:r>
            <w:rPr>
              <w:noProof/>
              <w:lang w:val="lt-LT"/>
            </w:rPr>
            <w:drawing>
              <wp:inline distT="0" distB="0" distL="0" distR="0" wp14:anchorId="6810EBF3" wp14:editId="7FD22A90">
                <wp:extent cx="869950" cy="749300"/>
                <wp:effectExtent l="0" t="0" r="6350" b="0"/>
                <wp:docPr id="1" name="Paveikslėlis 1" descr="C:\Users\valiukevicius.j\AppData\Local\Microsoft\Windows\INetCache\Content.Word\G1PS_logo_NEW_su zodzia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C:\Users\valiukevicius.j\AppData\Local\Microsoft\Windows\INetCache\Content.Word\G1PS_logo_NEW_su zodziai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9950" cy="749300"/>
                        </a:xfrm>
                        <a:prstGeom prst="rect">
                          <a:avLst/>
                        </a:prstGeom>
                        <a:noFill/>
                        <a:ln>
                          <a:noFill/>
                        </a:ln>
                      </pic:spPr>
                    </pic:pic>
                  </a:graphicData>
                </a:graphic>
              </wp:inline>
            </w:drawing>
          </w:r>
        </w:p>
      </w:tc>
    </w:tr>
  </w:tbl>
  <w:p w14:paraId="49D92C7D" w14:textId="77777777" w:rsidR="00CE7F73" w:rsidRDefault="00CE7F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TrueTypeFonts/>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014"/>
    <w:rsid w:val="000435AD"/>
    <w:rsid w:val="00074312"/>
    <w:rsid w:val="00081DF7"/>
    <w:rsid w:val="001E5B94"/>
    <w:rsid w:val="00247361"/>
    <w:rsid w:val="00607F3D"/>
    <w:rsid w:val="00737AFA"/>
    <w:rsid w:val="007C25D4"/>
    <w:rsid w:val="00921902"/>
    <w:rsid w:val="009D2BFD"/>
    <w:rsid w:val="00B17014"/>
    <w:rsid w:val="00B77CCB"/>
    <w:rsid w:val="00BE1D03"/>
    <w:rsid w:val="00CE7F73"/>
    <w:rsid w:val="00D63C71"/>
    <w:rsid w:val="00DD323C"/>
    <w:rsid w:val="00DE6836"/>
    <w:rsid w:val="00ED04AA"/>
    <w:rsid w:val="00EE4B05"/>
    <w:rsid w:val="00FF01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AAEB3"/>
  <w15:docId w15:val="{46551702-DEFF-4F39-A2C2-1160367E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lt-L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uiPriority w:val="9"/>
    <w:qFormat/>
    <w:pPr>
      <w:keepNext/>
      <w:keepLines/>
      <w:spacing w:before="400" w:after="120"/>
      <w:outlineLvl w:val="0"/>
    </w:pPr>
    <w:rPr>
      <w:sz w:val="40"/>
      <w:szCs w:val="40"/>
    </w:rPr>
  </w:style>
  <w:style w:type="paragraph" w:styleId="Antrat2">
    <w:name w:val="heading 2"/>
    <w:basedOn w:val="prastasis"/>
    <w:next w:val="prastasis"/>
    <w:uiPriority w:val="9"/>
    <w:unhideWhenUsed/>
    <w:qFormat/>
    <w:pPr>
      <w:keepNext/>
      <w:keepLines/>
      <w:spacing w:before="360" w:after="120"/>
      <w:outlineLvl w:val="1"/>
    </w:pPr>
    <w:rPr>
      <w:sz w:val="32"/>
      <w:szCs w:val="32"/>
    </w:rPr>
  </w:style>
  <w:style w:type="paragraph" w:styleId="Antrat3">
    <w:name w:val="heading 3"/>
    <w:basedOn w:val="prastasis"/>
    <w:next w:val="prastasis"/>
    <w:uiPriority w:val="9"/>
    <w:unhideWhenUsed/>
    <w:qFormat/>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pPr>
      <w:keepNext/>
      <w:keepLines/>
      <w:spacing w:before="240" w:after="80"/>
      <w:outlineLvl w:val="4"/>
    </w:pPr>
    <w:rPr>
      <w:color w:val="666666"/>
    </w:rPr>
  </w:style>
  <w:style w:type="paragraph" w:styleId="Antrat6">
    <w:name w:val="heading 6"/>
    <w:basedOn w:val="prastasis"/>
    <w:next w:val="prastasis"/>
    <w:uiPriority w:val="9"/>
    <w:semiHidden/>
    <w:unhideWhenUsed/>
    <w:qFormat/>
    <w:pPr>
      <w:keepNext/>
      <w:keepLines/>
      <w:spacing w:before="240" w:after="80"/>
      <w:outlineLvl w:val="5"/>
    </w:pPr>
    <w:rPr>
      <w:i/>
      <w:iCs/>
      <w:color w:val="66666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after="60"/>
    </w:pPr>
    <w:rPr>
      <w:sz w:val="52"/>
      <w:szCs w:val="52"/>
    </w:rPr>
  </w:style>
  <w:style w:type="paragraph" w:styleId="Paantrat">
    <w:name w:val="Subtitle"/>
    <w:basedOn w:val="prastasis"/>
    <w:next w:val="prastasis"/>
    <w:uiPriority w:val="11"/>
    <w:qFormat/>
    <w:pPr>
      <w:keepNext/>
      <w:keepLines/>
      <w:spacing w:after="320"/>
    </w:pPr>
    <w:rPr>
      <w:color w:val="666666"/>
      <w:sz w:val="30"/>
      <w:szCs w:val="30"/>
    </w:rPr>
  </w:style>
  <w:style w:type="paragraph" w:styleId="Antrats">
    <w:name w:val="header"/>
    <w:basedOn w:val="prastasis"/>
    <w:link w:val="AntratsDiagrama"/>
    <w:uiPriority w:val="99"/>
    <w:unhideWhenUsed/>
    <w:rsid w:val="00EE4B05"/>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EE4B05"/>
  </w:style>
  <w:style w:type="paragraph" w:styleId="Porat">
    <w:name w:val="footer"/>
    <w:basedOn w:val="prastasis"/>
    <w:link w:val="PoratDiagrama"/>
    <w:uiPriority w:val="99"/>
    <w:unhideWhenUsed/>
    <w:rsid w:val="00EE4B05"/>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EE4B05"/>
  </w:style>
  <w:style w:type="table" w:styleId="Lentelstinklelis">
    <w:name w:val="Table Grid"/>
    <w:basedOn w:val="prastojilentel"/>
    <w:uiPriority w:val="39"/>
    <w:rsid w:val="00043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737AFA"/>
    <w:rPr>
      <w:color w:val="0000FF" w:themeColor="hyperlink"/>
      <w:u w:val="single"/>
    </w:rPr>
  </w:style>
  <w:style w:type="character" w:styleId="Perirtashipersaitas">
    <w:name w:val="FollowedHyperlink"/>
    <w:basedOn w:val="Numatytasispastraiposriftas"/>
    <w:uiPriority w:val="99"/>
    <w:semiHidden/>
    <w:unhideWhenUsed/>
    <w:rsid w:val="00737AFA"/>
    <w:rPr>
      <w:color w:val="800080" w:themeColor="followedHyperlink"/>
      <w:u w:val="single"/>
    </w:rPr>
  </w:style>
  <w:style w:type="character" w:styleId="Grietas">
    <w:name w:val="Strong"/>
    <w:basedOn w:val="Numatytasispastraiposriftas"/>
    <w:uiPriority w:val="22"/>
    <w:qFormat/>
    <w:rsid w:val="00737AFA"/>
    <w:rPr>
      <w:b/>
      <w:bCs/>
    </w:rPr>
  </w:style>
  <w:style w:type="paragraph" w:styleId="Debesliotekstas">
    <w:name w:val="Balloon Text"/>
    <w:basedOn w:val="prastasis"/>
    <w:link w:val="DebesliotekstasDiagrama"/>
    <w:uiPriority w:val="99"/>
    <w:semiHidden/>
    <w:unhideWhenUsed/>
    <w:rsid w:val="00247361"/>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473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182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ps.l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lpsk.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audrius.cuzanauskas@aljansas.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1ps@g1ps.lt" TargetMode="External"/><Relationship Id="rId4" Type="http://schemas.openxmlformats.org/officeDocument/2006/relationships/webSettings" Target="webSettings.xml"/><Relationship Id="rId9" Type="http://schemas.openxmlformats.org/officeDocument/2006/relationships/hyperlink" Target="mailto:info@profesinesajunga.l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equalitylawclinic.ulb.be/images/documents/The_Lived_Experiences_of_Migrants_in_the_EU_with_a_Single_Permit38.pdf" TargetMode="External"/><Relationship Id="rId2" Type="http://schemas.openxmlformats.org/officeDocument/2006/relationships/hyperlink" Target="https://e-seimas.lrs.lt/portal/legalAct/lt/TAK/7f9ba60073c311f1a305c23ba1643967?jfwid=1dnilxevkv" TargetMode="External"/><Relationship Id="rId1" Type="http://schemas.openxmlformats.org/officeDocument/2006/relationships/hyperlink" Target="https://e-seimas.lrs.lt/portal/legalAct/lt/TAP/202da26173c111f1a305c23ba1643967?jfwid=1dnilxevkv&amp;csrt=8148382977847821161" TargetMode="External"/><Relationship Id="rId6" Type="http://schemas.openxmlformats.org/officeDocument/2006/relationships/hyperlink" Target="https://www.lrt.lt/naujienos/verslas/4/2942348/atvezti-i-lietuva-tapo-vergais-dviejuose-salies-paukstynuose-pluso-140-filipinieciu?srsltid=AU7gw4W1uByEvykr1_kC3Kj_Z7B9NCZjuWomIuTYcpXZWx2eMFvSCFb8" TargetMode="External"/><Relationship Id="rId5" Type="http://schemas.openxmlformats.org/officeDocument/2006/relationships/hyperlink" Target="https://www.socialeurope.eu/an-end-to-wage-dumping-in-the-german-meat-industry" TargetMode="External"/><Relationship Id="rId4" Type="http://schemas.openxmlformats.org/officeDocument/2006/relationships/hyperlink" Target="https://www.lrs.lt/sip/getFile3?p_fid=83422"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847E1-3EEB-476C-876A-3A1C7321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6006</Words>
  <Characters>3424</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Teisininkas</dc:creator>
  <cp:lastModifiedBy>VALIUKEVIČIUS Jurgis</cp:lastModifiedBy>
  <cp:revision>2</cp:revision>
  <cp:lastPrinted>2026-10-06T10:17:00Z</cp:lastPrinted>
  <dcterms:created xsi:type="dcterms:W3CDTF">2026-10-06T10:22:00Z</dcterms:created>
  <dcterms:modified xsi:type="dcterms:W3CDTF">2026-10-06T10:22:00Z</dcterms:modified>
</cp:coreProperties>
</file>